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743" w:type="dxa"/>
        <w:tblInd w:w="-318" w:type="dxa"/>
        <w:tblLayout w:type="fixed"/>
        <w:tblLook w:val="04A0" w:firstRow="1" w:lastRow="0" w:firstColumn="1" w:lastColumn="0" w:noHBand="0" w:noVBand="1"/>
      </w:tblPr>
      <w:tblGrid>
        <w:gridCol w:w="1986"/>
        <w:gridCol w:w="2409"/>
        <w:gridCol w:w="709"/>
        <w:gridCol w:w="4820"/>
        <w:gridCol w:w="4819"/>
      </w:tblGrid>
      <w:tr w:rsidR="00D63403" w:rsidRPr="008B3586" w:rsidTr="00663AF3">
        <w:tc>
          <w:tcPr>
            <w:tcW w:w="1986" w:type="dxa"/>
          </w:tcPr>
          <w:p w:rsidR="003F003E" w:rsidRDefault="003F003E" w:rsidP="0095784F">
            <w:pPr>
              <w:pStyle w:val="ListParagraph"/>
              <w:ind w:left="0"/>
              <w:rPr>
                <w:b/>
              </w:rPr>
            </w:pPr>
            <w:r>
              <w:rPr>
                <w:b/>
              </w:rPr>
              <w:t>Section</w:t>
            </w:r>
          </w:p>
        </w:tc>
        <w:tc>
          <w:tcPr>
            <w:tcW w:w="2409" w:type="dxa"/>
          </w:tcPr>
          <w:p w:rsidR="003F003E" w:rsidRPr="008B3586" w:rsidRDefault="003F003E" w:rsidP="002E67D3">
            <w:pPr>
              <w:pStyle w:val="ListParagraph"/>
              <w:ind w:left="0"/>
              <w:rPr>
                <w:b/>
              </w:rPr>
            </w:pPr>
            <w:r>
              <w:rPr>
                <w:b/>
              </w:rPr>
              <w:t>Sub-s</w:t>
            </w:r>
            <w:r w:rsidRPr="008B3586">
              <w:rPr>
                <w:b/>
              </w:rPr>
              <w:t>ection</w:t>
            </w:r>
          </w:p>
        </w:tc>
        <w:tc>
          <w:tcPr>
            <w:tcW w:w="709" w:type="dxa"/>
          </w:tcPr>
          <w:p w:rsidR="003F003E" w:rsidRPr="008B3586" w:rsidRDefault="003F003E" w:rsidP="0095784F">
            <w:pPr>
              <w:pStyle w:val="ListParagraph"/>
              <w:ind w:left="0"/>
              <w:rPr>
                <w:b/>
              </w:rPr>
            </w:pPr>
            <w:r w:rsidRPr="008B3586">
              <w:rPr>
                <w:b/>
              </w:rPr>
              <w:t>#</w:t>
            </w:r>
          </w:p>
        </w:tc>
        <w:tc>
          <w:tcPr>
            <w:tcW w:w="4820" w:type="dxa"/>
          </w:tcPr>
          <w:p w:rsidR="003F003E" w:rsidRPr="008B3586" w:rsidRDefault="003F003E" w:rsidP="0095784F">
            <w:pPr>
              <w:pStyle w:val="ListParagraph"/>
              <w:ind w:left="0"/>
              <w:rPr>
                <w:b/>
              </w:rPr>
            </w:pPr>
            <w:r>
              <w:rPr>
                <w:b/>
              </w:rPr>
              <w:t>Proposed amendment</w:t>
            </w:r>
          </w:p>
        </w:tc>
        <w:tc>
          <w:tcPr>
            <w:tcW w:w="4819" w:type="dxa"/>
          </w:tcPr>
          <w:p w:rsidR="003F003E" w:rsidRPr="008B3586" w:rsidRDefault="003F003E" w:rsidP="0095784F">
            <w:pPr>
              <w:pStyle w:val="ListParagraph"/>
              <w:ind w:left="0"/>
              <w:rPr>
                <w:b/>
              </w:rPr>
            </w:pPr>
            <w:r w:rsidRPr="008B3586">
              <w:rPr>
                <w:b/>
              </w:rPr>
              <w:t>Rationale</w:t>
            </w:r>
          </w:p>
        </w:tc>
      </w:tr>
      <w:tr w:rsidR="00D63403" w:rsidTr="00663AF3">
        <w:tc>
          <w:tcPr>
            <w:tcW w:w="1986" w:type="dxa"/>
            <w:vMerge w:val="restart"/>
          </w:tcPr>
          <w:p w:rsidR="003F003E" w:rsidRDefault="003F003E" w:rsidP="0095784F">
            <w:pPr>
              <w:pStyle w:val="ListParagraph"/>
              <w:ind w:left="0"/>
            </w:pPr>
            <w:r w:rsidRPr="003F003E">
              <w:t>1: Citizens’ rights and other basic rules</w:t>
            </w:r>
          </w:p>
        </w:tc>
        <w:tc>
          <w:tcPr>
            <w:tcW w:w="2409" w:type="dxa"/>
          </w:tcPr>
          <w:p w:rsidR="003F003E" w:rsidRDefault="003F003E" w:rsidP="0095784F">
            <w:pPr>
              <w:pStyle w:val="ListParagraph"/>
              <w:ind w:left="0"/>
            </w:pPr>
            <w:r>
              <w:t>1.4 Leader and City Executive Board</w:t>
            </w:r>
          </w:p>
        </w:tc>
        <w:tc>
          <w:tcPr>
            <w:tcW w:w="709" w:type="dxa"/>
          </w:tcPr>
          <w:p w:rsidR="003F003E" w:rsidRDefault="003F003E" w:rsidP="0095784F">
            <w:r>
              <w:t>1</w:t>
            </w:r>
          </w:p>
        </w:tc>
        <w:tc>
          <w:tcPr>
            <w:tcW w:w="4820" w:type="dxa"/>
          </w:tcPr>
          <w:p w:rsidR="003F003E" w:rsidRDefault="003F003E" w:rsidP="0095784F">
            <w:pPr>
              <w:pStyle w:val="ListParagraph"/>
              <w:ind w:left="0"/>
            </w:pPr>
            <w:r>
              <w:t>Include that the Leader appoints to other executive positions such as the Oxfordshire Growth Board and its advisory sub-groups</w:t>
            </w:r>
          </w:p>
        </w:tc>
        <w:tc>
          <w:tcPr>
            <w:tcW w:w="4819" w:type="dxa"/>
          </w:tcPr>
          <w:p w:rsidR="003F003E" w:rsidRDefault="003F003E" w:rsidP="0095784F">
            <w:pPr>
              <w:pStyle w:val="ListParagraph"/>
              <w:ind w:left="0"/>
            </w:pPr>
            <w:r>
              <w:t>To recognise these new bodies and clarify who appoints to them</w:t>
            </w:r>
          </w:p>
        </w:tc>
      </w:tr>
      <w:tr w:rsidR="00D63403" w:rsidTr="00663AF3">
        <w:tc>
          <w:tcPr>
            <w:tcW w:w="1986" w:type="dxa"/>
            <w:vMerge/>
          </w:tcPr>
          <w:p w:rsidR="003F003E" w:rsidRDefault="003F003E" w:rsidP="0095784F"/>
        </w:tc>
        <w:tc>
          <w:tcPr>
            <w:tcW w:w="2409" w:type="dxa"/>
          </w:tcPr>
          <w:p w:rsidR="003F003E" w:rsidRDefault="003F003E" w:rsidP="0095784F">
            <w:r>
              <w:t>1.6 Scrutiny</w:t>
            </w:r>
          </w:p>
        </w:tc>
        <w:tc>
          <w:tcPr>
            <w:tcW w:w="709" w:type="dxa"/>
          </w:tcPr>
          <w:p w:rsidR="003F003E" w:rsidRDefault="003F003E" w:rsidP="0095784F">
            <w:pPr>
              <w:pStyle w:val="ListParagraph"/>
              <w:ind w:left="0"/>
            </w:pPr>
            <w:r>
              <w:t>2</w:t>
            </w:r>
          </w:p>
        </w:tc>
        <w:tc>
          <w:tcPr>
            <w:tcW w:w="4820" w:type="dxa"/>
          </w:tcPr>
          <w:p w:rsidR="003F003E" w:rsidRDefault="003F003E" w:rsidP="0095784F">
            <w:pPr>
              <w:pStyle w:val="ListParagraph"/>
              <w:ind w:left="0"/>
            </w:pPr>
            <w:r>
              <w:t>Include that Council appoints three members to the Oxfordshire Growth Board Scrutiny Panel</w:t>
            </w:r>
          </w:p>
        </w:tc>
        <w:tc>
          <w:tcPr>
            <w:tcW w:w="4819" w:type="dxa"/>
          </w:tcPr>
          <w:p w:rsidR="003F003E" w:rsidRDefault="003F003E" w:rsidP="0095784F">
            <w:pPr>
              <w:pStyle w:val="ListParagraph"/>
              <w:ind w:left="0"/>
            </w:pPr>
            <w:r w:rsidRPr="00B22E22">
              <w:t>To</w:t>
            </w:r>
            <w:r>
              <w:t xml:space="preserve"> recognise this new body and</w:t>
            </w:r>
            <w:r w:rsidRPr="00B22E22">
              <w:t xml:space="preserve"> clarify who appoints to </w:t>
            </w:r>
            <w:r>
              <w:t>it</w:t>
            </w:r>
          </w:p>
        </w:tc>
      </w:tr>
      <w:tr w:rsidR="00D63403" w:rsidTr="00663AF3">
        <w:trPr>
          <w:trHeight w:val="1453"/>
        </w:trPr>
        <w:tc>
          <w:tcPr>
            <w:tcW w:w="1986" w:type="dxa"/>
          </w:tcPr>
          <w:p w:rsidR="003F003E" w:rsidRDefault="003F003E" w:rsidP="0095784F">
            <w:pPr>
              <w:pStyle w:val="ListParagraph"/>
              <w:ind w:left="0"/>
            </w:pPr>
            <w:r w:rsidRPr="003F003E">
              <w:t>3: Council responsibilities and executive responsibilities</w:t>
            </w:r>
          </w:p>
        </w:tc>
        <w:tc>
          <w:tcPr>
            <w:tcW w:w="2409" w:type="dxa"/>
          </w:tcPr>
          <w:p w:rsidR="003F003E" w:rsidRDefault="003F003E" w:rsidP="0095784F">
            <w:pPr>
              <w:pStyle w:val="ListParagraph"/>
              <w:ind w:left="0"/>
            </w:pPr>
            <w:r>
              <w:t>3.7 (new sub-section)</w:t>
            </w:r>
          </w:p>
        </w:tc>
        <w:tc>
          <w:tcPr>
            <w:tcW w:w="709" w:type="dxa"/>
          </w:tcPr>
          <w:p w:rsidR="003F003E" w:rsidRDefault="003F003E" w:rsidP="0095784F">
            <w:r>
              <w:t>3</w:t>
            </w:r>
          </w:p>
        </w:tc>
        <w:tc>
          <w:tcPr>
            <w:tcW w:w="4820" w:type="dxa"/>
          </w:tcPr>
          <w:p w:rsidR="003F003E" w:rsidRDefault="003F003E" w:rsidP="0095784F">
            <w:pPr>
              <w:pStyle w:val="ListParagraph"/>
              <w:ind w:left="0"/>
            </w:pPr>
            <w:r>
              <w:t>I</w:t>
            </w:r>
            <w:r w:rsidRPr="000706FC">
              <w:t>nclude a new section</w:t>
            </w:r>
            <w:r>
              <w:t xml:space="preserve"> </w:t>
            </w:r>
            <w:r w:rsidRPr="000706FC">
              <w:t>on the Council’s Co</w:t>
            </w:r>
            <w:r>
              <w:t>m</w:t>
            </w:r>
            <w:r w:rsidRPr="000706FC">
              <w:t>panies</w:t>
            </w:r>
          </w:p>
        </w:tc>
        <w:tc>
          <w:tcPr>
            <w:tcW w:w="4819" w:type="dxa"/>
          </w:tcPr>
          <w:p w:rsidR="003F003E" w:rsidRDefault="003F003E" w:rsidP="0095784F">
            <w:pPr>
              <w:pStyle w:val="ListParagraph"/>
              <w:ind w:left="0"/>
            </w:pPr>
            <w:r>
              <w:t>T</w:t>
            </w:r>
            <w:r w:rsidRPr="00037AD7">
              <w:t xml:space="preserve">o clarify that shareholding is an executive function </w:t>
            </w:r>
            <w:r>
              <w:t xml:space="preserve">(undertaken by members of the City Executive Board) </w:t>
            </w:r>
            <w:r w:rsidRPr="00037AD7">
              <w:t xml:space="preserve">and </w:t>
            </w:r>
            <w:r>
              <w:t>introduce</w:t>
            </w:r>
            <w:r w:rsidRPr="00037AD7">
              <w:t xml:space="preserve"> the key roles and governance arrangements in </w:t>
            </w:r>
            <w:r>
              <w:t>respect of the companies</w:t>
            </w:r>
          </w:p>
        </w:tc>
      </w:tr>
      <w:tr w:rsidR="00D63403" w:rsidTr="00663AF3">
        <w:tc>
          <w:tcPr>
            <w:tcW w:w="1986" w:type="dxa"/>
            <w:vMerge w:val="restart"/>
          </w:tcPr>
          <w:p w:rsidR="003F003E" w:rsidRDefault="003F003E" w:rsidP="0095784F">
            <w:pPr>
              <w:pStyle w:val="ListParagraph"/>
              <w:ind w:left="0"/>
            </w:pPr>
            <w:r w:rsidRPr="003F003E">
              <w:t>4: Who carries</w:t>
            </w:r>
            <w:r w:rsidR="00D63403">
              <w:t xml:space="preserve"> out executive responsibilities?</w:t>
            </w:r>
          </w:p>
          <w:p w:rsidR="003F003E" w:rsidRDefault="003F003E" w:rsidP="0095784F">
            <w:pPr>
              <w:pStyle w:val="ListParagraph"/>
              <w:ind w:left="0"/>
            </w:pPr>
          </w:p>
        </w:tc>
        <w:tc>
          <w:tcPr>
            <w:tcW w:w="2409" w:type="dxa"/>
          </w:tcPr>
          <w:p w:rsidR="003F003E" w:rsidRDefault="003F003E" w:rsidP="0095784F">
            <w:pPr>
              <w:pStyle w:val="ListParagraph"/>
              <w:ind w:left="0"/>
            </w:pPr>
            <w:r>
              <w:t>4.4 Delegation to officers</w:t>
            </w:r>
          </w:p>
        </w:tc>
        <w:tc>
          <w:tcPr>
            <w:tcW w:w="709" w:type="dxa"/>
          </w:tcPr>
          <w:p w:rsidR="003F003E" w:rsidRDefault="003F003E" w:rsidP="0095784F">
            <w:r>
              <w:t>4</w:t>
            </w:r>
          </w:p>
        </w:tc>
        <w:tc>
          <w:tcPr>
            <w:tcW w:w="4820" w:type="dxa"/>
          </w:tcPr>
          <w:p w:rsidR="003F003E" w:rsidRDefault="003F003E" w:rsidP="0095784F">
            <w:pPr>
              <w:pStyle w:val="ListParagraph"/>
              <w:ind w:left="0"/>
            </w:pPr>
            <w:r>
              <w:t xml:space="preserve">Include that officers in the senior management structure can </w:t>
            </w:r>
            <w:r w:rsidRPr="008F1882">
              <w:t xml:space="preserve">authorise officers they line manage or other officers with the relevant skills and responsibilities to undertake delegated functions </w:t>
            </w:r>
            <w:r>
              <w:t>but will remain responsible and accountable for them</w:t>
            </w:r>
          </w:p>
        </w:tc>
        <w:tc>
          <w:tcPr>
            <w:tcW w:w="4819" w:type="dxa"/>
          </w:tcPr>
          <w:p w:rsidR="003F003E" w:rsidRDefault="003F003E" w:rsidP="0095784F">
            <w:pPr>
              <w:pStyle w:val="ListParagraph"/>
              <w:ind w:left="0"/>
            </w:pPr>
            <w:r>
              <w:t>To provide clarity about how delegation works and to enable senior officers to delegate functions to officers they do not directly line manage, if they have the relevant skills and responsibilities</w:t>
            </w:r>
          </w:p>
        </w:tc>
      </w:tr>
      <w:tr w:rsidR="00D63403" w:rsidTr="00663AF3">
        <w:tc>
          <w:tcPr>
            <w:tcW w:w="1986" w:type="dxa"/>
            <w:vMerge/>
          </w:tcPr>
          <w:p w:rsidR="003F003E" w:rsidRPr="0065224F" w:rsidRDefault="003F003E" w:rsidP="0095784F">
            <w:pPr>
              <w:pStyle w:val="ListParagraph"/>
              <w:ind w:left="0"/>
            </w:pPr>
          </w:p>
        </w:tc>
        <w:tc>
          <w:tcPr>
            <w:tcW w:w="2409" w:type="dxa"/>
          </w:tcPr>
          <w:p w:rsidR="003F003E" w:rsidRDefault="003F003E" w:rsidP="0095784F">
            <w:r w:rsidRPr="0065224F">
              <w:t>4.4 Delegation to officers</w:t>
            </w:r>
          </w:p>
        </w:tc>
        <w:tc>
          <w:tcPr>
            <w:tcW w:w="709" w:type="dxa"/>
          </w:tcPr>
          <w:p w:rsidR="003F003E" w:rsidRDefault="003F003E" w:rsidP="0095784F">
            <w:pPr>
              <w:pStyle w:val="ListParagraph"/>
              <w:ind w:left="0"/>
            </w:pPr>
            <w:r>
              <w:t>5</w:t>
            </w:r>
          </w:p>
        </w:tc>
        <w:tc>
          <w:tcPr>
            <w:tcW w:w="4820" w:type="dxa"/>
          </w:tcPr>
          <w:p w:rsidR="003F003E" w:rsidRDefault="003F003E" w:rsidP="0095784F">
            <w:pPr>
              <w:pStyle w:val="ListParagraph"/>
              <w:ind w:left="0"/>
            </w:pPr>
            <w:r>
              <w:t>Include the criteria for executive decisions that need to be recorded and published on the Council website</w:t>
            </w:r>
          </w:p>
        </w:tc>
        <w:tc>
          <w:tcPr>
            <w:tcW w:w="4819" w:type="dxa"/>
          </w:tcPr>
          <w:p w:rsidR="003F003E" w:rsidRDefault="003F003E" w:rsidP="0095784F">
            <w:pPr>
              <w:pStyle w:val="ListParagraph"/>
              <w:ind w:left="0"/>
            </w:pPr>
            <w:r w:rsidRPr="0065224F">
              <w:t xml:space="preserve">To provide clarity </w:t>
            </w:r>
            <w:r>
              <w:t xml:space="preserve">about the thresholds for executive decisions delegated to officers </w:t>
            </w:r>
            <w:r w:rsidRPr="00BB2745">
              <w:t>that must be recorded and published</w:t>
            </w:r>
          </w:p>
        </w:tc>
      </w:tr>
      <w:tr w:rsidR="00D63403" w:rsidTr="00663AF3">
        <w:tc>
          <w:tcPr>
            <w:tcW w:w="1986" w:type="dxa"/>
            <w:vMerge/>
          </w:tcPr>
          <w:p w:rsidR="003F003E" w:rsidRDefault="003F003E" w:rsidP="0095784F">
            <w:pPr>
              <w:pStyle w:val="ListParagraph"/>
              <w:ind w:left="0"/>
            </w:pPr>
          </w:p>
        </w:tc>
        <w:tc>
          <w:tcPr>
            <w:tcW w:w="2409" w:type="dxa"/>
          </w:tcPr>
          <w:p w:rsidR="003F003E" w:rsidRDefault="003F003E" w:rsidP="0095784F">
            <w:pPr>
              <w:pStyle w:val="ListParagraph"/>
              <w:ind w:left="0"/>
            </w:pPr>
            <w:r>
              <w:t>4.6 Ward member budgets</w:t>
            </w:r>
          </w:p>
          <w:p w:rsidR="003F003E" w:rsidRDefault="003F003E" w:rsidP="0095784F">
            <w:pPr>
              <w:pStyle w:val="ListParagraph"/>
              <w:ind w:left="0"/>
            </w:pPr>
          </w:p>
        </w:tc>
        <w:tc>
          <w:tcPr>
            <w:tcW w:w="709" w:type="dxa"/>
          </w:tcPr>
          <w:p w:rsidR="003F003E" w:rsidRPr="002C5B01" w:rsidRDefault="003F003E" w:rsidP="0095784F">
            <w:r>
              <w:t>6</w:t>
            </w:r>
          </w:p>
        </w:tc>
        <w:tc>
          <w:tcPr>
            <w:tcW w:w="4820" w:type="dxa"/>
          </w:tcPr>
          <w:p w:rsidR="003F003E" w:rsidRDefault="003F003E" w:rsidP="0095784F">
            <w:pPr>
              <w:pStyle w:val="ListParagraph"/>
              <w:ind w:left="0"/>
            </w:pPr>
            <w:r>
              <w:t>Include that</w:t>
            </w:r>
            <w:r w:rsidRPr="00BA11F8">
              <w:t xml:space="preserve"> if ward members change mid-year</w:t>
            </w:r>
            <w:r>
              <w:t xml:space="preserve"> their successor can allocate any unspent balance</w:t>
            </w:r>
          </w:p>
        </w:tc>
        <w:tc>
          <w:tcPr>
            <w:tcW w:w="4819" w:type="dxa"/>
          </w:tcPr>
          <w:p w:rsidR="003F003E" w:rsidRDefault="003F003E" w:rsidP="0095784F">
            <w:pPr>
              <w:pStyle w:val="ListParagraph"/>
              <w:ind w:left="0"/>
            </w:pPr>
            <w:r w:rsidRPr="00BA11F8">
              <w:t>To reflect and clarify current practice</w:t>
            </w:r>
            <w:r>
              <w:t>, ensuring that communities do not miss out on funding when their representative changes.</w:t>
            </w:r>
          </w:p>
        </w:tc>
      </w:tr>
      <w:tr w:rsidR="00D63403" w:rsidTr="00663AF3">
        <w:tc>
          <w:tcPr>
            <w:tcW w:w="1986" w:type="dxa"/>
            <w:vMerge/>
          </w:tcPr>
          <w:p w:rsidR="003F003E" w:rsidRPr="00FD0C73" w:rsidRDefault="003F003E" w:rsidP="0095784F">
            <w:pPr>
              <w:pStyle w:val="ListParagraph"/>
              <w:ind w:left="0"/>
            </w:pPr>
          </w:p>
        </w:tc>
        <w:tc>
          <w:tcPr>
            <w:tcW w:w="2409" w:type="dxa"/>
          </w:tcPr>
          <w:p w:rsidR="003F003E" w:rsidRPr="00BA11F8" w:rsidRDefault="003F003E" w:rsidP="0095784F">
            <w:pPr>
              <w:pStyle w:val="ListParagraph"/>
              <w:ind w:left="0"/>
            </w:pPr>
            <w:r w:rsidRPr="00FD0C73">
              <w:t>4.6 Ward member budgets</w:t>
            </w:r>
          </w:p>
        </w:tc>
        <w:tc>
          <w:tcPr>
            <w:tcW w:w="709" w:type="dxa"/>
          </w:tcPr>
          <w:p w:rsidR="003F003E" w:rsidRDefault="003F003E" w:rsidP="0095784F">
            <w:r>
              <w:t>7</w:t>
            </w:r>
          </w:p>
        </w:tc>
        <w:tc>
          <w:tcPr>
            <w:tcW w:w="4820" w:type="dxa"/>
          </w:tcPr>
          <w:p w:rsidR="003F003E" w:rsidRDefault="003F003E" w:rsidP="0095784F">
            <w:pPr>
              <w:pStyle w:val="ListParagraph"/>
              <w:ind w:left="0"/>
            </w:pPr>
            <w:r>
              <w:t>Include that members may pool budgets across adjoining wards</w:t>
            </w:r>
          </w:p>
        </w:tc>
        <w:tc>
          <w:tcPr>
            <w:tcW w:w="4819" w:type="dxa"/>
          </w:tcPr>
          <w:p w:rsidR="003F003E" w:rsidRDefault="003F003E" w:rsidP="0095784F">
            <w:pPr>
              <w:pStyle w:val="ListParagraph"/>
              <w:ind w:left="0"/>
            </w:pPr>
            <w:r>
              <w:t>To reflect and clarify current practice</w:t>
            </w:r>
          </w:p>
        </w:tc>
      </w:tr>
      <w:tr w:rsidR="00D63403" w:rsidTr="00663AF3">
        <w:tc>
          <w:tcPr>
            <w:tcW w:w="1986" w:type="dxa"/>
            <w:vMerge/>
          </w:tcPr>
          <w:p w:rsidR="003F003E" w:rsidRPr="00FD0C73" w:rsidRDefault="003F003E" w:rsidP="0095784F">
            <w:pPr>
              <w:pStyle w:val="ListParagraph"/>
              <w:ind w:left="0"/>
            </w:pPr>
          </w:p>
        </w:tc>
        <w:tc>
          <w:tcPr>
            <w:tcW w:w="2409" w:type="dxa"/>
          </w:tcPr>
          <w:p w:rsidR="003F003E" w:rsidRDefault="003F003E" w:rsidP="0095784F">
            <w:pPr>
              <w:pStyle w:val="ListParagraph"/>
              <w:ind w:left="0"/>
            </w:pPr>
            <w:r w:rsidRPr="00FD0C73">
              <w:t>4.6 Ward member budgets</w:t>
            </w:r>
          </w:p>
        </w:tc>
        <w:tc>
          <w:tcPr>
            <w:tcW w:w="709" w:type="dxa"/>
          </w:tcPr>
          <w:p w:rsidR="003F003E" w:rsidRDefault="003F003E" w:rsidP="0095784F">
            <w:r>
              <w:t>8</w:t>
            </w:r>
          </w:p>
        </w:tc>
        <w:tc>
          <w:tcPr>
            <w:tcW w:w="4820" w:type="dxa"/>
          </w:tcPr>
          <w:p w:rsidR="003F003E" w:rsidRDefault="003F003E" w:rsidP="0095784F">
            <w:pPr>
              <w:pStyle w:val="ListParagraph"/>
              <w:ind w:left="0"/>
            </w:pPr>
            <w:r>
              <w:t>Include</w:t>
            </w:r>
            <w:r w:rsidRPr="00BA11F8">
              <w:t xml:space="preserve"> guideline criteria for the use of ward member budgets</w:t>
            </w:r>
          </w:p>
        </w:tc>
        <w:tc>
          <w:tcPr>
            <w:tcW w:w="4819" w:type="dxa"/>
          </w:tcPr>
          <w:p w:rsidR="003F003E" w:rsidRDefault="003F003E" w:rsidP="0095784F">
            <w:pPr>
              <w:pStyle w:val="ListParagraph"/>
              <w:ind w:left="0"/>
            </w:pPr>
            <w:r>
              <w:t xml:space="preserve">To provide clarity about how this funding can (and cannot) be used e.g. it should be not be paid to family members or used to </w:t>
            </w:r>
            <w:r>
              <w:lastRenderedPageBreak/>
              <w:t>fund projects that are political in nature.</w:t>
            </w:r>
          </w:p>
        </w:tc>
      </w:tr>
      <w:tr w:rsidR="00D63403" w:rsidRPr="00BA11F8" w:rsidTr="00663AF3">
        <w:tc>
          <w:tcPr>
            <w:tcW w:w="1986" w:type="dxa"/>
            <w:vMerge/>
          </w:tcPr>
          <w:p w:rsidR="003F003E" w:rsidRPr="00FD0C73" w:rsidRDefault="003F003E" w:rsidP="0095784F">
            <w:pPr>
              <w:pStyle w:val="ListParagraph"/>
              <w:ind w:left="0"/>
            </w:pPr>
          </w:p>
        </w:tc>
        <w:tc>
          <w:tcPr>
            <w:tcW w:w="2409" w:type="dxa"/>
          </w:tcPr>
          <w:p w:rsidR="003F003E" w:rsidRPr="00BA11F8" w:rsidRDefault="003F003E" w:rsidP="0095784F">
            <w:pPr>
              <w:pStyle w:val="ListParagraph"/>
              <w:ind w:left="0"/>
            </w:pPr>
            <w:r w:rsidRPr="00FD0C73">
              <w:t>4.6 Ward member budgets</w:t>
            </w:r>
          </w:p>
        </w:tc>
        <w:tc>
          <w:tcPr>
            <w:tcW w:w="709" w:type="dxa"/>
          </w:tcPr>
          <w:p w:rsidR="003F003E" w:rsidRDefault="003F003E" w:rsidP="0095784F">
            <w:r>
              <w:t>9</w:t>
            </w:r>
          </w:p>
        </w:tc>
        <w:tc>
          <w:tcPr>
            <w:tcW w:w="4820" w:type="dxa"/>
          </w:tcPr>
          <w:p w:rsidR="003F003E" w:rsidRDefault="003F003E" w:rsidP="0095784F">
            <w:pPr>
              <w:pStyle w:val="ListParagraph"/>
              <w:ind w:left="0"/>
            </w:pPr>
            <w:r>
              <w:t>Include that unspent allocations will be carried forwards at the end of a financial year unless Council agrees otherwise</w:t>
            </w:r>
          </w:p>
        </w:tc>
        <w:tc>
          <w:tcPr>
            <w:tcW w:w="4819" w:type="dxa"/>
          </w:tcPr>
          <w:p w:rsidR="003F003E" w:rsidRPr="00BA11F8" w:rsidRDefault="003F003E" w:rsidP="0095784F">
            <w:pPr>
              <w:pStyle w:val="ListParagraph"/>
              <w:ind w:left="0"/>
            </w:pPr>
            <w:r>
              <w:t>To reflect and clarify current practice</w:t>
            </w:r>
          </w:p>
        </w:tc>
      </w:tr>
      <w:tr w:rsidR="00D63403" w:rsidRPr="00BA11F8" w:rsidTr="00663AF3">
        <w:tc>
          <w:tcPr>
            <w:tcW w:w="1986" w:type="dxa"/>
            <w:vMerge/>
          </w:tcPr>
          <w:p w:rsidR="003F003E" w:rsidRPr="00FD0C73" w:rsidRDefault="003F003E" w:rsidP="0095784F">
            <w:pPr>
              <w:pStyle w:val="ListParagraph"/>
              <w:ind w:left="0"/>
            </w:pPr>
          </w:p>
        </w:tc>
        <w:tc>
          <w:tcPr>
            <w:tcW w:w="2409" w:type="dxa"/>
          </w:tcPr>
          <w:p w:rsidR="003F003E" w:rsidRPr="00BA11F8" w:rsidRDefault="003F003E" w:rsidP="0095784F">
            <w:pPr>
              <w:pStyle w:val="ListParagraph"/>
              <w:ind w:left="0"/>
            </w:pPr>
            <w:r w:rsidRPr="00FD0C73">
              <w:t>4.6 Ward member budgets</w:t>
            </w:r>
          </w:p>
        </w:tc>
        <w:tc>
          <w:tcPr>
            <w:tcW w:w="709" w:type="dxa"/>
          </w:tcPr>
          <w:p w:rsidR="003F003E" w:rsidRDefault="003F003E" w:rsidP="0095784F">
            <w:r>
              <w:t>10</w:t>
            </w:r>
          </w:p>
        </w:tc>
        <w:tc>
          <w:tcPr>
            <w:tcW w:w="4820" w:type="dxa"/>
          </w:tcPr>
          <w:p w:rsidR="003F003E" w:rsidRDefault="003F003E" w:rsidP="0095784F">
            <w:pPr>
              <w:pStyle w:val="ListParagraph"/>
              <w:ind w:left="0"/>
            </w:pPr>
            <w:r>
              <w:t>Include that details of ward member spend will be published on the Council website (at the end of each year)</w:t>
            </w:r>
          </w:p>
        </w:tc>
        <w:tc>
          <w:tcPr>
            <w:tcW w:w="4819" w:type="dxa"/>
          </w:tcPr>
          <w:p w:rsidR="003F003E" w:rsidRPr="00BA11F8" w:rsidRDefault="003F003E" w:rsidP="0095784F">
            <w:pPr>
              <w:pStyle w:val="ListParagraph"/>
              <w:ind w:left="0"/>
            </w:pPr>
            <w:r w:rsidRPr="00FD0C73">
              <w:t>To reflect and clarify current practice</w:t>
            </w:r>
          </w:p>
        </w:tc>
      </w:tr>
      <w:tr w:rsidR="003F003E" w:rsidTr="00663AF3">
        <w:tc>
          <w:tcPr>
            <w:tcW w:w="1986" w:type="dxa"/>
            <w:vMerge w:val="restart"/>
          </w:tcPr>
          <w:p w:rsidR="003F003E" w:rsidRDefault="003F003E" w:rsidP="0095784F">
            <w:pPr>
              <w:pStyle w:val="ListParagraph"/>
              <w:ind w:left="0"/>
            </w:pPr>
            <w:r w:rsidRPr="003F003E">
              <w:t>5: Who carries out Council responsibilities?</w:t>
            </w:r>
          </w:p>
        </w:tc>
        <w:tc>
          <w:tcPr>
            <w:tcW w:w="2409" w:type="dxa"/>
          </w:tcPr>
          <w:p w:rsidR="003F003E" w:rsidRDefault="003F003E" w:rsidP="0095784F">
            <w:pPr>
              <w:pStyle w:val="ListParagraph"/>
              <w:ind w:left="0"/>
            </w:pPr>
            <w:r>
              <w:t xml:space="preserve">5.2 </w:t>
            </w:r>
            <w:r w:rsidRPr="00E86B18">
              <w:t>Budget and policy framework</w:t>
            </w:r>
          </w:p>
        </w:tc>
        <w:tc>
          <w:tcPr>
            <w:tcW w:w="709" w:type="dxa"/>
          </w:tcPr>
          <w:p w:rsidR="003F003E" w:rsidRPr="002C5B01" w:rsidRDefault="003F003E" w:rsidP="0095784F">
            <w:r>
              <w:t>11</w:t>
            </w:r>
          </w:p>
        </w:tc>
        <w:tc>
          <w:tcPr>
            <w:tcW w:w="4820" w:type="dxa"/>
          </w:tcPr>
          <w:p w:rsidR="003F003E" w:rsidRDefault="003F003E" w:rsidP="0095784F">
            <w:pPr>
              <w:pStyle w:val="ListParagraph"/>
              <w:ind w:left="0"/>
            </w:pPr>
            <w:r>
              <w:t>Include a list of the policies that make up the budget and policy framework</w:t>
            </w:r>
          </w:p>
        </w:tc>
        <w:tc>
          <w:tcPr>
            <w:tcW w:w="4819" w:type="dxa"/>
          </w:tcPr>
          <w:p w:rsidR="003F003E" w:rsidRDefault="003F003E" w:rsidP="0095784F">
            <w:pPr>
              <w:pStyle w:val="ListParagraph"/>
              <w:ind w:left="0"/>
            </w:pPr>
            <w:r>
              <w:t>To provide clarity about which policies and strategies must be approved by full Council</w:t>
            </w:r>
          </w:p>
        </w:tc>
      </w:tr>
      <w:tr w:rsidR="003F003E" w:rsidTr="00663AF3">
        <w:tc>
          <w:tcPr>
            <w:tcW w:w="1986" w:type="dxa"/>
            <w:vMerge/>
          </w:tcPr>
          <w:p w:rsidR="003F003E" w:rsidRDefault="003F003E" w:rsidP="0095784F">
            <w:pPr>
              <w:pStyle w:val="ListParagraph"/>
              <w:ind w:left="0"/>
            </w:pPr>
          </w:p>
        </w:tc>
        <w:tc>
          <w:tcPr>
            <w:tcW w:w="2409" w:type="dxa"/>
          </w:tcPr>
          <w:p w:rsidR="003F003E" w:rsidRDefault="003F003E" w:rsidP="0095784F">
            <w:pPr>
              <w:pStyle w:val="ListParagraph"/>
              <w:ind w:left="0"/>
            </w:pPr>
            <w:r>
              <w:t>5.3 Planning</w:t>
            </w:r>
          </w:p>
        </w:tc>
        <w:tc>
          <w:tcPr>
            <w:tcW w:w="709" w:type="dxa"/>
          </w:tcPr>
          <w:p w:rsidR="003F003E" w:rsidRDefault="003F003E" w:rsidP="0095784F">
            <w:r>
              <w:t>12</w:t>
            </w:r>
          </w:p>
        </w:tc>
        <w:tc>
          <w:tcPr>
            <w:tcW w:w="4820" w:type="dxa"/>
          </w:tcPr>
          <w:p w:rsidR="003F003E" w:rsidRDefault="003F003E" w:rsidP="0095784F">
            <w:pPr>
              <w:pStyle w:val="ListParagraph"/>
              <w:ind w:left="0"/>
            </w:pPr>
            <w:r>
              <w:t xml:space="preserve">Include that planning applications by the Council “in relation to land in the ownership or control of the Council” will be decided by area planning committees </w:t>
            </w:r>
          </w:p>
        </w:tc>
        <w:tc>
          <w:tcPr>
            <w:tcW w:w="4819" w:type="dxa"/>
          </w:tcPr>
          <w:p w:rsidR="003F003E" w:rsidRDefault="003F003E" w:rsidP="0095784F">
            <w:pPr>
              <w:pStyle w:val="ListParagraph"/>
              <w:ind w:left="0"/>
            </w:pPr>
            <w:r>
              <w:t xml:space="preserve">To </w:t>
            </w:r>
            <w:r w:rsidRPr="008A424D">
              <w:t xml:space="preserve">avoid applications submitted by the Council as </w:t>
            </w:r>
            <w:r>
              <w:t>a</w:t>
            </w:r>
            <w:r w:rsidRPr="008A424D">
              <w:t xml:space="preserve">gent on behalf of members of the public </w:t>
            </w:r>
            <w:r>
              <w:t xml:space="preserve">(e.g. for disabled adaptations through the Home Improvement Agency) </w:t>
            </w:r>
            <w:r w:rsidRPr="008A424D">
              <w:t xml:space="preserve">having to </w:t>
            </w:r>
            <w:r>
              <w:t xml:space="preserve">automatically </w:t>
            </w:r>
            <w:r w:rsidRPr="008A424D">
              <w:t>go to committee</w:t>
            </w:r>
            <w:r>
              <w:t xml:space="preserve"> for decision</w:t>
            </w:r>
          </w:p>
        </w:tc>
      </w:tr>
      <w:tr w:rsidR="003F003E" w:rsidTr="00663AF3">
        <w:tc>
          <w:tcPr>
            <w:tcW w:w="1986" w:type="dxa"/>
            <w:vMerge/>
          </w:tcPr>
          <w:p w:rsidR="003F003E" w:rsidRDefault="003F003E" w:rsidP="0095784F">
            <w:pPr>
              <w:pStyle w:val="ListParagraph"/>
              <w:ind w:left="0"/>
            </w:pPr>
          </w:p>
        </w:tc>
        <w:tc>
          <w:tcPr>
            <w:tcW w:w="2409" w:type="dxa"/>
          </w:tcPr>
          <w:p w:rsidR="003F003E" w:rsidRDefault="003F003E" w:rsidP="0095784F">
            <w:pPr>
              <w:pStyle w:val="ListParagraph"/>
              <w:ind w:left="0"/>
            </w:pPr>
            <w:r>
              <w:t>5.3 Planning</w:t>
            </w:r>
          </w:p>
        </w:tc>
        <w:tc>
          <w:tcPr>
            <w:tcW w:w="709" w:type="dxa"/>
          </w:tcPr>
          <w:p w:rsidR="003F003E" w:rsidRDefault="003F003E" w:rsidP="0095784F">
            <w:pPr>
              <w:pStyle w:val="ListParagraph"/>
              <w:ind w:left="0"/>
            </w:pPr>
            <w:r>
              <w:t>13</w:t>
            </w:r>
          </w:p>
        </w:tc>
        <w:tc>
          <w:tcPr>
            <w:tcW w:w="4820" w:type="dxa"/>
          </w:tcPr>
          <w:p w:rsidR="003F003E" w:rsidRDefault="003F003E" w:rsidP="0095784F">
            <w:pPr>
              <w:pStyle w:val="ListParagraph"/>
              <w:ind w:left="0"/>
            </w:pPr>
            <w:r>
              <w:t xml:space="preserve">Include that planning applications made by “or on behalf of” councillors or officers will be decided by </w:t>
            </w:r>
            <w:r w:rsidRPr="008A424D">
              <w:t>area planning committees</w:t>
            </w:r>
          </w:p>
        </w:tc>
        <w:tc>
          <w:tcPr>
            <w:tcW w:w="4819" w:type="dxa"/>
          </w:tcPr>
          <w:p w:rsidR="003F003E" w:rsidRDefault="003F003E" w:rsidP="0095784F">
            <w:pPr>
              <w:pStyle w:val="ListParagraph"/>
              <w:ind w:left="0"/>
            </w:pPr>
            <w:r>
              <w:t xml:space="preserve">To clarify that </w:t>
            </w:r>
            <w:r w:rsidRPr="008A424D">
              <w:t>applications</w:t>
            </w:r>
            <w:r>
              <w:t xml:space="preserve"> by councillors or officers</w:t>
            </w:r>
            <w:r w:rsidRPr="008A424D">
              <w:t xml:space="preserve"> have to go to committee even if submitted by an </w:t>
            </w:r>
            <w:r>
              <w:t>a</w:t>
            </w:r>
            <w:r w:rsidRPr="008A424D">
              <w:t>gent</w:t>
            </w:r>
            <w:r>
              <w:t xml:space="preserve"> on their behalf</w:t>
            </w:r>
          </w:p>
        </w:tc>
      </w:tr>
      <w:tr w:rsidR="003F003E" w:rsidTr="00663AF3">
        <w:tc>
          <w:tcPr>
            <w:tcW w:w="1986" w:type="dxa"/>
            <w:vMerge/>
          </w:tcPr>
          <w:p w:rsidR="003F003E" w:rsidRDefault="003F003E" w:rsidP="0095784F">
            <w:pPr>
              <w:pStyle w:val="ListParagraph"/>
              <w:ind w:left="0"/>
            </w:pPr>
          </w:p>
        </w:tc>
        <w:tc>
          <w:tcPr>
            <w:tcW w:w="2409" w:type="dxa"/>
          </w:tcPr>
          <w:p w:rsidR="003F003E" w:rsidRDefault="003F003E" w:rsidP="0095784F">
            <w:pPr>
              <w:pStyle w:val="ListParagraph"/>
              <w:ind w:left="0"/>
            </w:pPr>
            <w:r>
              <w:t>5.3 Planning</w:t>
            </w:r>
          </w:p>
        </w:tc>
        <w:tc>
          <w:tcPr>
            <w:tcW w:w="709" w:type="dxa"/>
          </w:tcPr>
          <w:p w:rsidR="003F003E" w:rsidRDefault="003F003E" w:rsidP="0095784F">
            <w:pPr>
              <w:pStyle w:val="ListParagraph"/>
              <w:ind w:left="0"/>
            </w:pPr>
            <w:r>
              <w:t>14</w:t>
            </w:r>
          </w:p>
        </w:tc>
        <w:tc>
          <w:tcPr>
            <w:tcW w:w="4820" w:type="dxa"/>
          </w:tcPr>
          <w:p w:rsidR="003F003E" w:rsidRDefault="003F003E" w:rsidP="0095784F">
            <w:pPr>
              <w:pStyle w:val="ListParagraph"/>
              <w:ind w:left="0"/>
            </w:pPr>
            <w:r>
              <w:t>Include who can call in decisions to the Planning Review Committee</w:t>
            </w:r>
          </w:p>
        </w:tc>
        <w:tc>
          <w:tcPr>
            <w:tcW w:w="4819" w:type="dxa"/>
          </w:tcPr>
          <w:p w:rsidR="003F003E" w:rsidRDefault="003F003E" w:rsidP="0095784F">
            <w:pPr>
              <w:pStyle w:val="ListParagraph"/>
              <w:ind w:left="0"/>
            </w:pPr>
            <w:r>
              <w:t>To clarify current arrangements</w:t>
            </w:r>
          </w:p>
        </w:tc>
      </w:tr>
      <w:tr w:rsidR="003F003E" w:rsidTr="00663AF3">
        <w:tc>
          <w:tcPr>
            <w:tcW w:w="1986" w:type="dxa"/>
            <w:vMerge/>
          </w:tcPr>
          <w:p w:rsidR="003F003E" w:rsidRDefault="003F003E" w:rsidP="0095784F">
            <w:pPr>
              <w:pStyle w:val="ListParagraph"/>
              <w:ind w:left="0"/>
            </w:pPr>
          </w:p>
        </w:tc>
        <w:tc>
          <w:tcPr>
            <w:tcW w:w="2409" w:type="dxa"/>
          </w:tcPr>
          <w:p w:rsidR="003F003E" w:rsidRDefault="003F003E" w:rsidP="0095784F">
            <w:pPr>
              <w:pStyle w:val="ListParagraph"/>
              <w:ind w:left="0"/>
            </w:pPr>
            <w:r>
              <w:t xml:space="preserve">5.3 </w:t>
            </w:r>
            <w:r w:rsidRPr="00311CC2">
              <w:t>Planning</w:t>
            </w:r>
          </w:p>
        </w:tc>
        <w:tc>
          <w:tcPr>
            <w:tcW w:w="709" w:type="dxa"/>
          </w:tcPr>
          <w:p w:rsidR="003F003E" w:rsidRDefault="003F003E" w:rsidP="0095784F">
            <w:pPr>
              <w:pStyle w:val="ListParagraph"/>
              <w:ind w:left="0"/>
            </w:pPr>
            <w:r>
              <w:t>15</w:t>
            </w:r>
          </w:p>
        </w:tc>
        <w:tc>
          <w:tcPr>
            <w:tcW w:w="4820" w:type="dxa"/>
          </w:tcPr>
          <w:p w:rsidR="003F003E" w:rsidRDefault="003F003E" w:rsidP="0095784F">
            <w:pPr>
              <w:pStyle w:val="ListParagraph"/>
              <w:ind w:left="0"/>
            </w:pPr>
            <w:r>
              <w:t>Include examples of planning functions delegated to the Head of Planning, Sustainable Development and Regulatory Services</w:t>
            </w:r>
          </w:p>
        </w:tc>
        <w:tc>
          <w:tcPr>
            <w:tcW w:w="4819" w:type="dxa"/>
          </w:tcPr>
          <w:p w:rsidR="003F003E" w:rsidRDefault="003F003E" w:rsidP="0095784F">
            <w:pPr>
              <w:pStyle w:val="ListParagraph"/>
              <w:ind w:left="0"/>
            </w:pPr>
            <w:r>
              <w:t>To provide clarity of the types of planning functions delegated to the Head of Service</w:t>
            </w:r>
          </w:p>
        </w:tc>
      </w:tr>
      <w:tr w:rsidR="003F003E" w:rsidRPr="00BA11F8" w:rsidTr="00663AF3">
        <w:tc>
          <w:tcPr>
            <w:tcW w:w="1986" w:type="dxa"/>
            <w:vMerge/>
          </w:tcPr>
          <w:p w:rsidR="003F003E" w:rsidRDefault="003F003E" w:rsidP="0095784F">
            <w:pPr>
              <w:pStyle w:val="ListParagraph"/>
              <w:ind w:left="0"/>
            </w:pPr>
          </w:p>
        </w:tc>
        <w:tc>
          <w:tcPr>
            <w:tcW w:w="2409" w:type="dxa"/>
          </w:tcPr>
          <w:p w:rsidR="003F003E" w:rsidRDefault="003F003E" w:rsidP="0095784F">
            <w:pPr>
              <w:pStyle w:val="ListParagraph"/>
              <w:ind w:left="0"/>
            </w:pPr>
            <w:r>
              <w:t>5.15 Other Council responsibilities</w:t>
            </w:r>
          </w:p>
        </w:tc>
        <w:tc>
          <w:tcPr>
            <w:tcW w:w="709" w:type="dxa"/>
          </w:tcPr>
          <w:p w:rsidR="003F003E" w:rsidRDefault="003F003E" w:rsidP="0095784F">
            <w:pPr>
              <w:pStyle w:val="ListParagraph"/>
              <w:ind w:left="0"/>
            </w:pPr>
            <w:r>
              <w:t>16</w:t>
            </w:r>
          </w:p>
        </w:tc>
        <w:tc>
          <w:tcPr>
            <w:tcW w:w="4820" w:type="dxa"/>
          </w:tcPr>
          <w:p w:rsidR="003F003E" w:rsidRDefault="003F003E" w:rsidP="0095784F">
            <w:pPr>
              <w:pStyle w:val="ListParagraph"/>
              <w:ind w:left="0"/>
            </w:pPr>
            <w:r>
              <w:t>Include that t</w:t>
            </w:r>
            <w:r w:rsidRPr="00DA262C">
              <w:t>he Chief Executive, Directors and Heads of Service may manage their staff and take any disciplinary action necessary in accordance with the  Disciplinary Policy and Procedure subject to the Employment Rules</w:t>
            </w:r>
          </w:p>
        </w:tc>
        <w:tc>
          <w:tcPr>
            <w:tcW w:w="4819" w:type="dxa"/>
          </w:tcPr>
          <w:p w:rsidR="003F003E" w:rsidRDefault="003F003E" w:rsidP="0095784F">
            <w:pPr>
              <w:pStyle w:val="ListParagraph"/>
              <w:ind w:left="0"/>
            </w:pPr>
            <w:r w:rsidRPr="00B12305">
              <w:t xml:space="preserve">To clarify </w:t>
            </w:r>
            <w:r>
              <w:t xml:space="preserve">existing </w:t>
            </w:r>
            <w:r w:rsidRPr="00B12305">
              <w:t>arrangements</w:t>
            </w:r>
          </w:p>
        </w:tc>
      </w:tr>
      <w:tr w:rsidR="00D63403" w:rsidTr="00663AF3">
        <w:tc>
          <w:tcPr>
            <w:tcW w:w="1986" w:type="dxa"/>
          </w:tcPr>
          <w:p w:rsidR="003F003E" w:rsidRDefault="003F003E" w:rsidP="0095784F">
            <w:pPr>
              <w:pStyle w:val="ListParagraph"/>
              <w:ind w:left="0"/>
            </w:pPr>
            <w:r w:rsidRPr="003F003E">
              <w:t>6: Role of Board Members</w:t>
            </w:r>
          </w:p>
        </w:tc>
        <w:tc>
          <w:tcPr>
            <w:tcW w:w="2409" w:type="dxa"/>
          </w:tcPr>
          <w:p w:rsidR="003F003E" w:rsidRDefault="003F003E" w:rsidP="0095784F">
            <w:pPr>
              <w:pStyle w:val="ListParagraph"/>
              <w:ind w:left="0"/>
            </w:pPr>
            <w:r>
              <w:t xml:space="preserve">6.4 Role of individual City </w:t>
            </w:r>
            <w:r>
              <w:lastRenderedPageBreak/>
              <w:t>Executive Board Members</w:t>
            </w:r>
          </w:p>
        </w:tc>
        <w:tc>
          <w:tcPr>
            <w:tcW w:w="709" w:type="dxa"/>
          </w:tcPr>
          <w:p w:rsidR="003F003E" w:rsidRPr="002C5B01" w:rsidRDefault="003F003E" w:rsidP="0095784F">
            <w:r>
              <w:lastRenderedPageBreak/>
              <w:t>17</w:t>
            </w:r>
          </w:p>
        </w:tc>
        <w:tc>
          <w:tcPr>
            <w:tcW w:w="4820" w:type="dxa"/>
          </w:tcPr>
          <w:p w:rsidR="003F003E" w:rsidRDefault="003F003E" w:rsidP="0095784F">
            <w:pPr>
              <w:pStyle w:val="ListParagraph"/>
              <w:ind w:left="0"/>
            </w:pPr>
            <w:r>
              <w:t xml:space="preserve">Include that seats on outside organisations and partnership bodies may be linked to </w:t>
            </w:r>
            <w:r>
              <w:lastRenderedPageBreak/>
              <w:t>portfolio responsibilities</w:t>
            </w:r>
          </w:p>
        </w:tc>
        <w:tc>
          <w:tcPr>
            <w:tcW w:w="4819" w:type="dxa"/>
          </w:tcPr>
          <w:p w:rsidR="003F003E" w:rsidRDefault="003F003E" w:rsidP="0095784F">
            <w:pPr>
              <w:pStyle w:val="ListParagraph"/>
              <w:ind w:left="0"/>
            </w:pPr>
            <w:r>
              <w:lastRenderedPageBreak/>
              <w:t xml:space="preserve">To clarify that the Council’s seats on certain outside bodies may be linked to </w:t>
            </w:r>
            <w:r>
              <w:lastRenderedPageBreak/>
              <w:t xml:space="preserve">executive portfolios.  </w:t>
            </w:r>
          </w:p>
        </w:tc>
      </w:tr>
      <w:tr w:rsidR="00D63403" w:rsidTr="00663AF3">
        <w:tc>
          <w:tcPr>
            <w:tcW w:w="1986" w:type="dxa"/>
            <w:vMerge w:val="restart"/>
          </w:tcPr>
          <w:p w:rsidR="003F003E" w:rsidRDefault="003F003E" w:rsidP="0095784F">
            <w:pPr>
              <w:pStyle w:val="ListParagraph"/>
              <w:ind w:left="0"/>
            </w:pPr>
            <w:r w:rsidRPr="003F003E">
              <w:lastRenderedPageBreak/>
              <w:t>7: Roles of decision taking committees</w:t>
            </w:r>
          </w:p>
        </w:tc>
        <w:tc>
          <w:tcPr>
            <w:tcW w:w="2409" w:type="dxa"/>
          </w:tcPr>
          <w:p w:rsidR="003F003E" w:rsidRDefault="003F003E" w:rsidP="0095784F">
            <w:pPr>
              <w:pStyle w:val="ListParagraph"/>
              <w:ind w:left="0"/>
            </w:pPr>
            <w:r>
              <w:t>7.5 Audit and Governance Committee</w:t>
            </w:r>
          </w:p>
        </w:tc>
        <w:tc>
          <w:tcPr>
            <w:tcW w:w="709" w:type="dxa"/>
          </w:tcPr>
          <w:p w:rsidR="003F003E" w:rsidRDefault="003F003E" w:rsidP="0095784F">
            <w:r>
              <w:t>18</w:t>
            </w:r>
          </w:p>
        </w:tc>
        <w:tc>
          <w:tcPr>
            <w:tcW w:w="4820" w:type="dxa"/>
          </w:tcPr>
          <w:p w:rsidR="003F003E" w:rsidRDefault="003F003E" w:rsidP="0095784F">
            <w:pPr>
              <w:pStyle w:val="ListParagraph"/>
              <w:ind w:left="0"/>
            </w:pPr>
            <w:r>
              <w:t>Include that the remit of the Audit and Governance Committee does not extend to the Council’s Companies</w:t>
            </w:r>
          </w:p>
        </w:tc>
        <w:tc>
          <w:tcPr>
            <w:tcW w:w="4819" w:type="dxa"/>
          </w:tcPr>
          <w:p w:rsidR="003F003E" w:rsidRDefault="003F003E" w:rsidP="0095784F">
            <w:pPr>
              <w:pStyle w:val="ListParagraph"/>
              <w:ind w:left="0"/>
            </w:pPr>
            <w:r>
              <w:t>To clarify that Audit and Governance does not have a role in considering matters internal to the companies, which are separate legal entities with their own auditors</w:t>
            </w:r>
          </w:p>
        </w:tc>
      </w:tr>
      <w:tr w:rsidR="00D63403" w:rsidTr="00663AF3">
        <w:tc>
          <w:tcPr>
            <w:tcW w:w="1986" w:type="dxa"/>
            <w:vMerge/>
          </w:tcPr>
          <w:p w:rsidR="003F003E" w:rsidRDefault="003F003E" w:rsidP="0095784F">
            <w:pPr>
              <w:pStyle w:val="ListParagraph"/>
              <w:ind w:left="0"/>
            </w:pPr>
          </w:p>
        </w:tc>
        <w:tc>
          <w:tcPr>
            <w:tcW w:w="2409" w:type="dxa"/>
          </w:tcPr>
          <w:p w:rsidR="003F003E" w:rsidRDefault="003F003E" w:rsidP="0095784F">
            <w:pPr>
              <w:pStyle w:val="ListParagraph"/>
              <w:ind w:left="0"/>
            </w:pPr>
            <w:r>
              <w:t xml:space="preserve">7.6 Disciplinary Committee </w:t>
            </w:r>
          </w:p>
        </w:tc>
        <w:tc>
          <w:tcPr>
            <w:tcW w:w="709" w:type="dxa"/>
          </w:tcPr>
          <w:p w:rsidR="003F003E" w:rsidRPr="002C5B01" w:rsidRDefault="003F003E" w:rsidP="0095784F">
            <w:r>
              <w:t>19</w:t>
            </w:r>
          </w:p>
        </w:tc>
        <w:tc>
          <w:tcPr>
            <w:tcW w:w="4820" w:type="dxa"/>
          </w:tcPr>
          <w:p w:rsidR="003F003E" w:rsidRDefault="003F003E" w:rsidP="0095784F">
            <w:pPr>
              <w:pStyle w:val="ListParagraph"/>
              <w:ind w:left="0"/>
            </w:pPr>
            <w:r>
              <w:t>Include further detail about the role and procedures of the Disciplinary Committee</w:t>
            </w:r>
          </w:p>
        </w:tc>
        <w:tc>
          <w:tcPr>
            <w:tcW w:w="4819" w:type="dxa"/>
          </w:tcPr>
          <w:p w:rsidR="003F003E" w:rsidRDefault="003F003E" w:rsidP="0095784F">
            <w:pPr>
              <w:pStyle w:val="ListParagraph"/>
              <w:ind w:left="0"/>
            </w:pPr>
            <w:r>
              <w:t>To provide clarity about the requirements of regulations</w:t>
            </w:r>
            <w:r w:rsidR="00DD525F" w:rsidRPr="00DD525F">
              <w:t xml:space="preserve"> and to clarify which roles that committee will deal with</w:t>
            </w:r>
          </w:p>
        </w:tc>
      </w:tr>
      <w:tr w:rsidR="00D63403" w:rsidTr="00663AF3">
        <w:tc>
          <w:tcPr>
            <w:tcW w:w="1986" w:type="dxa"/>
            <w:vMerge/>
          </w:tcPr>
          <w:p w:rsidR="003F003E" w:rsidRDefault="003F003E" w:rsidP="0095784F">
            <w:pPr>
              <w:pStyle w:val="ListParagraph"/>
              <w:ind w:left="0"/>
            </w:pPr>
          </w:p>
        </w:tc>
        <w:tc>
          <w:tcPr>
            <w:tcW w:w="2409" w:type="dxa"/>
          </w:tcPr>
          <w:p w:rsidR="003F003E" w:rsidRDefault="003F003E" w:rsidP="0095784F">
            <w:pPr>
              <w:pStyle w:val="ListParagraph"/>
              <w:ind w:left="0"/>
            </w:pPr>
            <w:r>
              <w:t>7.7 Appointments Committee</w:t>
            </w:r>
          </w:p>
        </w:tc>
        <w:tc>
          <w:tcPr>
            <w:tcW w:w="709" w:type="dxa"/>
          </w:tcPr>
          <w:p w:rsidR="003F003E" w:rsidRDefault="003F003E" w:rsidP="0095784F">
            <w:r>
              <w:t xml:space="preserve">20 </w:t>
            </w:r>
          </w:p>
        </w:tc>
        <w:tc>
          <w:tcPr>
            <w:tcW w:w="4820" w:type="dxa"/>
          </w:tcPr>
          <w:p w:rsidR="003F003E" w:rsidRDefault="003F003E" w:rsidP="0095784F">
            <w:pPr>
              <w:pStyle w:val="ListParagraph"/>
              <w:ind w:left="0"/>
            </w:pPr>
            <w:r>
              <w:t>Include that the Appointments Committee will recommend proposed</w:t>
            </w:r>
            <w:r w:rsidR="00C64A38">
              <w:t xml:space="preserve"> statutory officer appointments </w:t>
            </w:r>
            <w:r>
              <w:t xml:space="preserve">to Council before those appointments are made </w:t>
            </w:r>
          </w:p>
        </w:tc>
        <w:tc>
          <w:tcPr>
            <w:tcW w:w="4819" w:type="dxa"/>
          </w:tcPr>
          <w:p w:rsidR="003F003E" w:rsidRDefault="003F003E" w:rsidP="0095784F">
            <w:pPr>
              <w:pStyle w:val="ListParagraph"/>
              <w:ind w:left="0"/>
            </w:pPr>
            <w:r>
              <w:t>To clarify this requirement</w:t>
            </w:r>
          </w:p>
        </w:tc>
      </w:tr>
      <w:tr w:rsidR="00D63403" w:rsidTr="00663AF3">
        <w:tc>
          <w:tcPr>
            <w:tcW w:w="1986" w:type="dxa"/>
            <w:vMerge/>
          </w:tcPr>
          <w:p w:rsidR="003F003E" w:rsidRDefault="003F003E" w:rsidP="0095784F">
            <w:pPr>
              <w:pStyle w:val="ListParagraph"/>
              <w:ind w:left="0"/>
            </w:pPr>
          </w:p>
        </w:tc>
        <w:tc>
          <w:tcPr>
            <w:tcW w:w="2409" w:type="dxa"/>
          </w:tcPr>
          <w:p w:rsidR="003F003E" w:rsidRDefault="003F003E" w:rsidP="0095784F">
            <w:pPr>
              <w:pStyle w:val="ListParagraph"/>
              <w:ind w:left="0"/>
            </w:pPr>
            <w:r>
              <w:t>7.8 Standards Committee</w:t>
            </w:r>
          </w:p>
        </w:tc>
        <w:tc>
          <w:tcPr>
            <w:tcW w:w="709" w:type="dxa"/>
          </w:tcPr>
          <w:p w:rsidR="003F003E" w:rsidRDefault="003F003E" w:rsidP="0095784F">
            <w:r>
              <w:t>21</w:t>
            </w:r>
          </w:p>
        </w:tc>
        <w:tc>
          <w:tcPr>
            <w:tcW w:w="4820" w:type="dxa"/>
          </w:tcPr>
          <w:p w:rsidR="003F003E" w:rsidRDefault="003F003E" w:rsidP="0095784F">
            <w:pPr>
              <w:pStyle w:val="ListParagraph"/>
              <w:ind w:left="0"/>
            </w:pPr>
            <w:r>
              <w:t>Include that the Standards Committee’s role in advising the Monitoring Officer on training for members will apply to all member training not just training on ethical issues</w:t>
            </w:r>
          </w:p>
        </w:tc>
        <w:tc>
          <w:tcPr>
            <w:tcW w:w="4819" w:type="dxa"/>
          </w:tcPr>
          <w:p w:rsidR="003F003E" w:rsidRDefault="003F003E" w:rsidP="0095784F">
            <w:pPr>
              <w:pStyle w:val="ListParagraph"/>
              <w:ind w:left="0"/>
            </w:pPr>
            <w:r>
              <w:t>To broaden the remit of the Standards Committee in respect of members’ training to enable the committee to steer and influence future training proposals</w:t>
            </w:r>
          </w:p>
        </w:tc>
      </w:tr>
      <w:tr w:rsidR="003F003E" w:rsidTr="00663AF3">
        <w:tc>
          <w:tcPr>
            <w:tcW w:w="1986" w:type="dxa"/>
            <w:vMerge w:val="restart"/>
          </w:tcPr>
          <w:p w:rsidR="003F003E" w:rsidRDefault="003F003E" w:rsidP="0095784F">
            <w:pPr>
              <w:pStyle w:val="ListParagraph"/>
              <w:ind w:left="0"/>
            </w:pPr>
            <w:r w:rsidRPr="003F003E">
              <w:t>8: Role of the Scrutiny Committee</w:t>
            </w:r>
          </w:p>
        </w:tc>
        <w:tc>
          <w:tcPr>
            <w:tcW w:w="2409" w:type="dxa"/>
          </w:tcPr>
          <w:p w:rsidR="003F003E" w:rsidRDefault="003F003E" w:rsidP="0095784F">
            <w:pPr>
              <w:pStyle w:val="ListParagraph"/>
              <w:ind w:left="0"/>
            </w:pPr>
            <w:r>
              <w:t>8.2 What powers does the Scrutiny Committee have?</w:t>
            </w:r>
          </w:p>
        </w:tc>
        <w:tc>
          <w:tcPr>
            <w:tcW w:w="709" w:type="dxa"/>
          </w:tcPr>
          <w:p w:rsidR="003F003E" w:rsidRPr="002C5B01" w:rsidRDefault="003F003E" w:rsidP="0095784F">
            <w:r>
              <w:t>22</w:t>
            </w:r>
          </w:p>
        </w:tc>
        <w:tc>
          <w:tcPr>
            <w:tcW w:w="4820" w:type="dxa"/>
          </w:tcPr>
          <w:p w:rsidR="003F003E" w:rsidRDefault="003F003E" w:rsidP="0095784F">
            <w:pPr>
              <w:pStyle w:val="ListParagraph"/>
              <w:ind w:left="0"/>
            </w:pPr>
            <w:r>
              <w:t>Remove the power to make reports and recommendations to the County Council and any other partner authorities</w:t>
            </w:r>
          </w:p>
        </w:tc>
        <w:tc>
          <w:tcPr>
            <w:tcW w:w="4819" w:type="dxa"/>
          </w:tcPr>
          <w:p w:rsidR="003F003E" w:rsidRDefault="003F003E" w:rsidP="0095784F">
            <w:pPr>
              <w:pStyle w:val="ListParagraph"/>
              <w:ind w:left="0"/>
            </w:pPr>
            <w:r>
              <w:t>This existed as a legal power under Local Area Agreements, which have been abolished</w:t>
            </w:r>
          </w:p>
        </w:tc>
      </w:tr>
      <w:tr w:rsidR="003F003E" w:rsidTr="00663AF3">
        <w:tc>
          <w:tcPr>
            <w:tcW w:w="1986" w:type="dxa"/>
            <w:vMerge/>
          </w:tcPr>
          <w:p w:rsidR="003F003E" w:rsidRDefault="003F003E" w:rsidP="0095784F">
            <w:pPr>
              <w:pStyle w:val="ListParagraph"/>
              <w:ind w:left="0"/>
            </w:pPr>
          </w:p>
        </w:tc>
        <w:tc>
          <w:tcPr>
            <w:tcW w:w="2409" w:type="dxa"/>
          </w:tcPr>
          <w:p w:rsidR="003F003E" w:rsidRDefault="003F003E" w:rsidP="0095784F">
            <w:pPr>
              <w:pStyle w:val="ListParagraph"/>
              <w:ind w:left="0"/>
            </w:pPr>
            <w:r>
              <w:t xml:space="preserve">8.2 What powers does the Scrutiny Committee have? </w:t>
            </w:r>
          </w:p>
        </w:tc>
        <w:tc>
          <w:tcPr>
            <w:tcW w:w="709" w:type="dxa"/>
          </w:tcPr>
          <w:p w:rsidR="003F003E" w:rsidRPr="002C5B01" w:rsidRDefault="003F003E" w:rsidP="0095784F">
            <w:r>
              <w:t>23</w:t>
            </w:r>
          </w:p>
        </w:tc>
        <w:tc>
          <w:tcPr>
            <w:tcW w:w="4820" w:type="dxa"/>
          </w:tcPr>
          <w:p w:rsidR="003F003E" w:rsidRDefault="003F003E" w:rsidP="0095784F">
            <w:pPr>
              <w:pStyle w:val="ListParagraph"/>
              <w:ind w:left="0"/>
            </w:pPr>
            <w:r>
              <w:t>Include that the Scrutiny Committee can establish review groups (as well as standing and ad hoc panels)</w:t>
            </w:r>
          </w:p>
        </w:tc>
        <w:tc>
          <w:tcPr>
            <w:tcW w:w="4819" w:type="dxa"/>
          </w:tcPr>
          <w:p w:rsidR="003F003E" w:rsidRDefault="003F003E" w:rsidP="0095784F">
            <w:pPr>
              <w:pStyle w:val="ListParagraph"/>
              <w:ind w:left="0"/>
            </w:pPr>
            <w:r>
              <w:t>To clarify and reflect current practice</w:t>
            </w:r>
          </w:p>
        </w:tc>
      </w:tr>
      <w:tr w:rsidR="003F003E" w:rsidTr="00663AF3">
        <w:tc>
          <w:tcPr>
            <w:tcW w:w="1986" w:type="dxa"/>
            <w:vMerge w:val="restart"/>
          </w:tcPr>
          <w:p w:rsidR="003F003E" w:rsidRDefault="003F003E" w:rsidP="0095784F">
            <w:pPr>
              <w:pStyle w:val="ListParagraph"/>
              <w:ind w:left="0"/>
            </w:pPr>
            <w:r w:rsidRPr="003F003E">
              <w:t>9: Roles of officers</w:t>
            </w:r>
          </w:p>
        </w:tc>
        <w:tc>
          <w:tcPr>
            <w:tcW w:w="2409" w:type="dxa"/>
          </w:tcPr>
          <w:p w:rsidR="003F003E" w:rsidRDefault="003F003E" w:rsidP="0095784F">
            <w:pPr>
              <w:pStyle w:val="ListParagraph"/>
              <w:ind w:left="0"/>
            </w:pPr>
            <w:r>
              <w:t>9.1 Senior management structure</w:t>
            </w:r>
          </w:p>
        </w:tc>
        <w:tc>
          <w:tcPr>
            <w:tcW w:w="709" w:type="dxa"/>
          </w:tcPr>
          <w:p w:rsidR="003F003E" w:rsidRPr="002C5B01" w:rsidRDefault="003F003E" w:rsidP="0095784F">
            <w:r>
              <w:t>24</w:t>
            </w:r>
          </w:p>
        </w:tc>
        <w:tc>
          <w:tcPr>
            <w:tcW w:w="4820" w:type="dxa"/>
          </w:tcPr>
          <w:p w:rsidR="003F003E" w:rsidRDefault="003F003E" w:rsidP="0095784F">
            <w:pPr>
              <w:pStyle w:val="ListParagraph"/>
              <w:ind w:left="0"/>
            </w:pPr>
            <w:r>
              <w:t>Remove reference to the Council having three executive directors</w:t>
            </w:r>
          </w:p>
        </w:tc>
        <w:tc>
          <w:tcPr>
            <w:tcW w:w="4819" w:type="dxa"/>
          </w:tcPr>
          <w:p w:rsidR="003F003E" w:rsidRDefault="003F003E" w:rsidP="0095784F">
            <w:pPr>
              <w:pStyle w:val="ListParagraph"/>
              <w:ind w:left="0"/>
            </w:pPr>
            <w:r>
              <w:t>To reflect the current senior management structure</w:t>
            </w:r>
          </w:p>
        </w:tc>
      </w:tr>
      <w:tr w:rsidR="003F003E" w:rsidTr="00663AF3">
        <w:tc>
          <w:tcPr>
            <w:tcW w:w="1986" w:type="dxa"/>
            <w:vMerge/>
          </w:tcPr>
          <w:p w:rsidR="003F003E" w:rsidRDefault="003F003E" w:rsidP="0095784F">
            <w:pPr>
              <w:pStyle w:val="ListParagraph"/>
              <w:ind w:left="0"/>
            </w:pPr>
          </w:p>
        </w:tc>
        <w:tc>
          <w:tcPr>
            <w:tcW w:w="2409" w:type="dxa"/>
          </w:tcPr>
          <w:p w:rsidR="003F003E" w:rsidRDefault="003F003E" w:rsidP="0095784F">
            <w:pPr>
              <w:pStyle w:val="ListParagraph"/>
              <w:ind w:left="0"/>
            </w:pPr>
            <w:r>
              <w:t xml:space="preserve">9.3 Role of Head of Paid Service </w:t>
            </w:r>
          </w:p>
        </w:tc>
        <w:tc>
          <w:tcPr>
            <w:tcW w:w="709" w:type="dxa"/>
          </w:tcPr>
          <w:p w:rsidR="003F003E" w:rsidRDefault="003F003E" w:rsidP="0095784F">
            <w:r>
              <w:t>25</w:t>
            </w:r>
          </w:p>
        </w:tc>
        <w:tc>
          <w:tcPr>
            <w:tcW w:w="4820" w:type="dxa"/>
          </w:tcPr>
          <w:p w:rsidR="003F003E" w:rsidRDefault="003F003E" w:rsidP="0095784F">
            <w:pPr>
              <w:pStyle w:val="ListParagraph"/>
              <w:ind w:left="0"/>
            </w:pPr>
            <w:r>
              <w:t xml:space="preserve">Include that the Head of Paid Service </w:t>
            </w:r>
            <w:r w:rsidRPr="0090215A">
              <w:t>is authorised to take any urgent action necessary in the event of a civil emergency and deal with matters relating to civi</w:t>
            </w:r>
            <w:r>
              <w:t xml:space="preserve">l </w:t>
            </w:r>
            <w:r>
              <w:lastRenderedPageBreak/>
              <w:t>protection/emergency planning.</w:t>
            </w:r>
          </w:p>
        </w:tc>
        <w:tc>
          <w:tcPr>
            <w:tcW w:w="4819" w:type="dxa"/>
          </w:tcPr>
          <w:p w:rsidR="003F003E" w:rsidRDefault="003F003E" w:rsidP="0095784F">
            <w:pPr>
              <w:pStyle w:val="ListParagraph"/>
              <w:ind w:left="0"/>
            </w:pPr>
            <w:r>
              <w:lastRenderedPageBreak/>
              <w:t>To clarify the powers of the Head of Paid Service</w:t>
            </w:r>
          </w:p>
        </w:tc>
      </w:tr>
      <w:tr w:rsidR="003F003E" w:rsidTr="00663AF3">
        <w:tc>
          <w:tcPr>
            <w:tcW w:w="1986" w:type="dxa"/>
            <w:vMerge w:val="restart"/>
          </w:tcPr>
          <w:p w:rsidR="003F003E" w:rsidRDefault="003F003E" w:rsidP="0095784F">
            <w:pPr>
              <w:pStyle w:val="ListParagraph"/>
              <w:ind w:left="0"/>
            </w:pPr>
            <w:r w:rsidRPr="003F003E">
              <w:lastRenderedPageBreak/>
              <w:t>11: Council procedures</w:t>
            </w:r>
          </w:p>
        </w:tc>
        <w:tc>
          <w:tcPr>
            <w:tcW w:w="2409" w:type="dxa"/>
          </w:tcPr>
          <w:p w:rsidR="003F003E" w:rsidRDefault="003F003E" w:rsidP="0095784F">
            <w:pPr>
              <w:pStyle w:val="ListParagraph"/>
              <w:ind w:left="0"/>
            </w:pPr>
            <w:r>
              <w:t xml:space="preserve">11.1 </w:t>
            </w:r>
            <w:r w:rsidRPr="00882830">
              <w:t xml:space="preserve">The order of business at annual meetings of Council </w:t>
            </w:r>
          </w:p>
        </w:tc>
        <w:tc>
          <w:tcPr>
            <w:tcW w:w="709" w:type="dxa"/>
          </w:tcPr>
          <w:p w:rsidR="003F003E" w:rsidRDefault="003F003E" w:rsidP="0095784F">
            <w:pPr>
              <w:pStyle w:val="ListParagraph"/>
              <w:ind w:left="0"/>
            </w:pPr>
            <w:r>
              <w:t>26</w:t>
            </w:r>
          </w:p>
        </w:tc>
        <w:tc>
          <w:tcPr>
            <w:tcW w:w="4820" w:type="dxa"/>
          </w:tcPr>
          <w:p w:rsidR="003F003E" w:rsidRDefault="003F003E" w:rsidP="0095784F">
            <w:pPr>
              <w:pStyle w:val="ListParagraph"/>
              <w:ind w:left="0"/>
            </w:pPr>
            <w:r>
              <w:t xml:space="preserve">Include </w:t>
            </w:r>
            <w:r w:rsidRPr="00882830">
              <w:t>apologies for absence and declarations of interest</w:t>
            </w:r>
          </w:p>
        </w:tc>
        <w:tc>
          <w:tcPr>
            <w:tcW w:w="4819" w:type="dxa"/>
          </w:tcPr>
          <w:p w:rsidR="003F003E" w:rsidRDefault="003F003E" w:rsidP="0095784F">
            <w:pPr>
              <w:pStyle w:val="ListParagraph"/>
              <w:ind w:left="0"/>
            </w:pPr>
            <w:r>
              <w:t>These items were missing from the order of business</w:t>
            </w:r>
          </w:p>
        </w:tc>
      </w:tr>
      <w:tr w:rsidR="003F003E" w:rsidTr="00663AF3">
        <w:tc>
          <w:tcPr>
            <w:tcW w:w="1986" w:type="dxa"/>
            <w:vMerge/>
          </w:tcPr>
          <w:p w:rsidR="003F003E" w:rsidRDefault="003F003E" w:rsidP="0095784F">
            <w:pPr>
              <w:pStyle w:val="ListParagraph"/>
              <w:ind w:left="0"/>
            </w:pPr>
          </w:p>
        </w:tc>
        <w:tc>
          <w:tcPr>
            <w:tcW w:w="2409" w:type="dxa"/>
          </w:tcPr>
          <w:p w:rsidR="003F003E" w:rsidRDefault="003F003E" w:rsidP="0095784F">
            <w:pPr>
              <w:pStyle w:val="ListParagraph"/>
              <w:ind w:left="0"/>
            </w:pPr>
            <w:r>
              <w:t>11.1</w:t>
            </w:r>
            <w:r w:rsidRPr="005C7472">
              <w:t xml:space="preserve"> Selection and appointment of civic office holders</w:t>
            </w:r>
          </w:p>
        </w:tc>
        <w:tc>
          <w:tcPr>
            <w:tcW w:w="709" w:type="dxa"/>
          </w:tcPr>
          <w:p w:rsidR="003F003E" w:rsidRDefault="003F003E" w:rsidP="0095784F">
            <w:pPr>
              <w:pStyle w:val="ListParagraph"/>
              <w:ind w:left="0"/>
            </w:pPr>
            <w:r>
              <w:t>27</w:t>
            </w:r>
          </w:p>
        </w:tc>
        <w:tc>
          <w:tcPr>
            <w:tcW w:w="4820" w:type="dxa"/>
          </w:tcPr>
          <w:p w:rsidR="003F003E" w:rsidRPr="008B3586" w:rsidRDefault="00D63403" w:rsidP="00D63403">
            <w:pPr>
              <w:pStyle w:val="ListParagraph"/>
              <w:ind w:left="0"/>
            </w:pPr>
            <w:r>
              <w:t>Make</w:t>
            </w:r>
            <w:r w:rsidR="003F003E">
              <w:t xml:space="preserve"> the selection and appointment of civic office holders </w:t>
            </w:r>
            <w:r>
              <w:t>a new sub-section (</w:t>
            </w:r>
            <w:r w:rsidR="003F003E">
              <w:t>previously added on to the end of 11.1)</w:t>
            </w:r>
          </w:p>
        </w:tc>
        <w:tc>
          <w:tcPr>
            <w:tcW w:w="4819" w:type="dxa"/>
          </w:tcPr>
          <w:p w:rsidR="003F003E" w:rsidRDefault="003F003E" w:rsidP="0095784F">
            <w:pPr>
              <w:pStyle w:val="ListParagraph"/>
              <w:ind w:left="0"/>
            </w:pPr>
            <w:r>
              <w:t>For consistency of headings and numberings and to make this section easier to find</w:t>
            </w:r>
          </w:p>
        </w:tc>
      </w:tr>
      <w:tr w:rsidR="003F003E" w:rsidTr="00663AF3">
        <w:tc>
          <w:tcPr>
            <w:tcW w:w="1986" w:type="dxa"/>
            <w:vMerge/>
          </w:tcPr>
          <w:p w:rsidR="003F003E" w:rsidRDefault="003F003E" w:rsidP="0095784F">
            <w:pPr>
              <w:pStyle w:val="ListParagraph"/>
              <w:ind w:left="0"/>
            </w:pPr>
          </w:p>
        </w:tc>
        <w:tc>
          <w:tcPr>
            <w:tcW w:w="2409" w:type="dxa"/>
          </w:tcPr>
          <w:p w:rsidR="003F003E" w:rsidRDefault="003F003E" w:rsidP="0095784F">
            <w:pPr>
              <w:pStyle w:val="ListParagraph"/>
              <w:ind w:left="0"/>
            </w:pPr>
            <w:r>
              <w:t>11.1</w:t>
            </w:r>
            <w:r w:rsidRPr="005D122A">
              <w:t xml:space="preserve"> Selection and appointment of civic office holders</w:t>
            </w:r>
          </w:p>
        </w:tc>
        <w:tc>
          <w:tcPr>
            <w:tcW w:w="709" w:type="dxa"/>
          </w:tcPr>
          <w:p w:rsidR="003F003E" w:rsidRDefault="003F003E" w:rsidP="0095784F">
            <w:pPr>
              <w:pStyle w:val="ListParagraph"/>
              <w:ind w:left="0"/>
            </w:pPr>
            <w:r>
              <w:t>28</w:t>
            </w:r>
          </w:p>
        </w:tc>
        <w:tc>
          <w:tcPr>
            <w:tcW w:w="4820" w:type="dxa"/>
          </w:tcPr>
          <w:p w:rsidR="003F003E" w:rsidRDefault="003F003E" w:rsidP="0095784F">
            <w:pPr>
              <w:pStyle w:val="ListParagraph"/>
              <w:ind w:left="0"/>
            </w:pPr>
            <w:r>
              <w:t xml:space="preserve">Include </w:t>
            </w:r>
            <w:r w:rsidRPr="008B3586">
              <w:t>that members of City Executive Board cannot serve as Lord Mayor or Deputy Lord Mayor</w:t>
            </w:r>
          </w:p>
        </w:tc>
        <w:tc>
          <w:tcPr>
            <w:tcW w:w="4819" w:type="dxa"/>
          </w:tcPr>
          <w:p w:rsidR="003F003E" w:rsidRDefault="003F003E" w:rsidP="0095784F">
            <w:pPr>
              <w:pStyle w:val="ListParagraph"/>
              <w:ind w:left="0"/>
            </w:pPr>
            <w:r>
              <w:t>To reflect this legal requirement</w:t>
            </w:r>
          </w:p>
        </w:tc>
      </w:tr>
      <w:tr w:rsidR="003F003E" w:rsidTr="00663AF3">
        <w:tc>
          <w:tcPr>
            <w:tcW w:w="1986" w:type="dxa"/>
            <w:vMerge/>
          </w:tcPr>
          <w:p w:rsidR="003F003E" w:rsidRPr="005D122A" w:rsidRDefault="003F003E" w:rsidP="0095784F">
            <w:pPr>
              <w:pStyle w:val="ListParagraph"/>
              <w:ind w:left="0"/>
            </w:pPr>
          </w:p>
        </w:tc>
        <w:tc>
          <w:tcPr>
            <w:tcW w:w="2409" w:type="dxa"/>
          </w:tcPr>
          <w:p w:rsidR="003F003E" w:rsidRDefault="003F003E" w:rsidP="0095784F">
            <w:pPr>
              <w:pStyle w:val="ListParagraph"/>
              <w:ind w:left="0"/>
            </w:pPr>
            <w:r w:rsidRPr="005D122A">
              <w:t>11.</w:t>
            </w:r>
            <w:r>
              <w:t>1</w:t>
            </w:r>
            <w:r w:rsidRPr="005D122A">
              <w:t xml:space="preserve"> Selection and appointment of civic office holders</w:t>
            </w:r>
          </w:p>
        </w:tc>
        <w:tc>
          <w:tcPr>
            <w:tcW w:w="709" w:type="dxa"/>
          </w:tcPr>
          <w:p w:rsidR="003F003E" w:rsidRDefault="003F003E" w:rsidP="0095784F">
            <w:pPr>
              <w:pStyle w:val="ListParagraph"/>
              <w:ind w:left="0"/>
            </w:pPr>
            <w:r>
              <w:t>29</w:t>
            </w:r>
          </w:p>
        </w:tc>
        <w:tc>
          <w:tcPr>
            <w:tcW w:w="4820" w:type="dxa"/>
          </w:tcPr>
          <w:p w:rsidR="003F003E" w:rsidRDefault="003F003E" w:rsidP="0095784F">
            <w:pPr>
              <w:pStyle w:val="ListParagraph"/>
              <w:ind w:left="0"/>
            </w:pPr>
            <w:r>
              <w:t>Include that the</w:t>
            </w:r>
            <w:r w:rsidRPr="008B3586">
              <w:t xml:space="preserve"> outgoing Lord Mayor, or in their absence the outgoing Deputy Lord Mayor, will pr</w:t>
            </w:r>
            <w:r>
              <w:t>es</w:t>
            </w:r>
            <w:r w:rsidRPr="008B3586">
              <w:t xml:space="preserve">ide over the election of </w:t>
            </w:r>
            <w:r>
              <w:t>his or her successor</w:t>
            </w:r>
            <w:r w:rsidRPr="008B3586">
              <w:t xml:space="preserve"> and that no councillor can preside over their own election</w:t>
            </w:r>
          </w:p>
        </w:tc>
        <w:tc>
          <w:tcPr>
            <w:tcW w:w="4819" w:type="dxa"/>
          </w:tcPr>
          <w:p w:rsidR="003F003E" w:rsidRDefault="003F003E" w:rsidP="0095784F">
            <w:pPr>
              <w:pStyle w:val="ListParagraph"/>
              <w:ind w:left="0"/>
            </w:pPr>
            <w:r>
              <w:t>This is established practice and suggested for clarity</w:t>
            </w:r>
          </w:p>
        </w:tc>
      </w:tr>
      <w:tr w:rsidR="003F003E" w:rsidTr="00663AF3">
        <w:tc>
          <w:tcPr>
            <w:tcW w:w="1986" w:type="dxa"/>
            <w:vMerge/>
          </w:tcPr>
          <w:p w:rsidR="003F003E" w:rsidRDefault="003F003E" w:rsidP="0095784F">
            <w:pPr>
              <w:pStyle w:val="ListParagraph"/>
              <w:ind w:left="0"/>
            </w:pPr>
          </w:p>
        </w:tc>
        <w:tc>
          <w:tcPr>
            <w:tcW w:w="2409" w:type="dxa"/>
          </w:tcPr>
          <w:p w:rsidR="003F003E" w:rsidRDefault="003F003E" w:rsidP="0095784F">
            <w:pPr>
              <w:pStyle w:val="ListParagraph"/>
              <w:ind w:left="0"/>
            </w:pPr>
            <w:r>
              <w:t>11.2 Order of business at ordinary meetings of Council</w:t>
            </w:r>
          </w:p>
        </w:tc>
        <w:tc>
          <w:tcPr>
            <w:tcW w:w="709" w:type="dxa"/>
          </w:tcPr>
          <w:p w:rsidR="003F003E" w:rsidRDefault="003F003E" w:rsidP="0095784F">
            <w:pPr>
              <w:pStyle w:val="ListParagraph"/>
              <w:ind w:left="0"/>
            </w:pPr>
            <w:r>
              <w:t>30</w:t>
            </w:r>
          </w:p>
        </w:tc>
        <w:tc>
          <w:tcPr>
            <w:tcW w:w="4820" w:type="dxa"/>
          </w:tcPr>
          <w:p w:rsidR="003F003E" w:rsidRDefault="003F003E" w:rsidP="0095784F">
            <w:pPr>
              <w:pStyle w:val="ListParagraph"/>
              <w:ind w:left="0"/>
            </w:pPr>
            <w:r w:rsidRPr="00B36A65">
              <w:t>Inclu</w:t>
            </w:r>
            <w:r>
              <w:t>de</w:t>
            </w:r>
            <w:r w:rsidRPr="00B36A65">
              <w:t xml:space="preserve"> apologies for absence</w:t>
            </w:r>
          </w:p>
        </w:tc>
        <w:tc>
          <w:tcPr>
            <w:tcW w:w="4819" w:type="dxa"/>
          </w:tcPr>
          <w:p w:rsidR="003F003E" w:rsidRDefault="003F003E" w:rsidP="0095784F">
            <w:pPr>
              <w:pStyle w:val="ListParagraph"/>
              <w:ind w:left="0"/>
            </w:pPr>
            <w:r>
              <w:t>This was missing</w:t>
            </w:r>
          </w:p>
        </w:tc>
      </w:tr>
      <w:tr w:rsidR="003F003E" w:rsidTr="00663AF3">
        <w:tc>
          <w:tcPr>
            <w:tcW w:w="1986" w:type="dxa"/>
            <w:vMerge/>
          </w:tcPr>
          <w:p w:rsidR="003F003E" w:rsidRDefault="003F003E" w:rsidP="0095784F">
            <w:pPr>
              <w:pStyle w:val="ListParagraph"/>
              <w:ind w:left="0"/>
            </w:pPr>
          </w:p>
        </w:tc>
        <w:tc>
          <w:tcPr>
            <w:tcW w:w="2409" w:type="dxa"/>
          </w:tcPr>
          <w:p w:rsidR="003F003E" w:rsidRDefault="003F003E" w:rsidP="0095784F">
            <w:pPr>
              <w:pStyle w:val="ListParagraph"/>
              <w:ind w:left="0"/>
            </w:pPr>
            <w:r>
              <w:t>11.2</w:t>
            </w:r>
            <w:r w:rsidRPr="005D122A">
              <w:t xml:space="preserve"> Order of business at ordinary meetings of Council</w:t>
            </w:r>
          </w:p>
        </w:tc>
        <w:tc>
          <w:tcPr>
            <w:tcW w:w="709" w:type="dxa"/>
          </w:tcPr>
          <w:p w:rsidR="003F003E" w:rsidRPr="002C5B01" w:rsidRDefault="003F003E" w:rsidP="0095784F">
            <w:r>
              <w:t>31</w:t>
            </w:r>
          </w:p>
        </w:tc>
        <w:tc>
          <w:tcPr>
            <w:tcW w:w="4820" w:type="dxa"/>
          </w:tcPr>
          <w:p w:rsidR="003F003E" w:rsidRDefault="003F003E" w:rsidP="0095784F">
            <w:pPr>
              <w:pStyle w:val="ListParagraph"/>
              <w:ind w:left="0"/>
            </w:pPr>
            <w:r>
              <w:t xml:space="preserve">Move appointments to committees after </w:t>
            </w:r>
            <w:r w:rsidRPr="00B36A65">
              <w:t>announcements</w:t>
            </w:r>
          </w:p>
        </w:tc>
        <w:tc>
          <w:tcPr>
            <w:tcW w:w="4819" w:type="dxa"/>
          </w:tcPr>
          <w:p w:rsidR="003F003E" w:rsidRDefault="003F003E" w:rsidP="0095784F">
            <w:pPr>
              <w:pStyle w:val="ListParagraph"/>
              <w:ind w:left="0"/>
            </w:pPr>
            <w:r>
              <w:t>So that any changes to group membership can be announced before any consequential appointments are made</w:t>
            </w:r>
          </w:p>
        </w:tc>
      </w:tr>
      <w:tr w:rsidR="003F003E" w:rsidTr="00663AF3">
        <w:tc>
          <w:tcPr>
            <w:tcW w:w="1986" w:type="dxa"/>
            <w:vMerge/>
          </w:tcPr>
          <w:p w:rsidR="003F003E" w:rsidRDefault="003F003E" w:rsidP="0095784F">
            <w:pPr>
              <w:pStyle w:val="ListParagraph"/>
              <w:ind w:left="0"/>
            </w:pPr>
          </w:p>
        </w:tc>
        <w:tc>
          <w:tcPr>
            <w:tcW w:w="2409" w:type="dxa"/>
          </w:tcPr>
          <w:p w:rsidR="003F003E" w:rsidRDefault="003F003E" w:rsidP="0095784F">
            <w:pPr>
              <w:pStyle w:val="ListParagraph"/>
              <w:ind w:left="0"/>
            </w:pPr>
            <w:r>
              <w:t>11.2</w:t>
            </w:r>
            <w:r w:rsidRPr="005D122A">
              <w:t xml:space="preserve"> Order of business at ordinary meetings of Council</w:t>
            </w:r>
          </w:p>
        </w:tc>
        <w:tc>
          <w:tcPr>
            <w:tcW w:w="709" w:type="dxa"/>
          </w:tcPr>
          <w:p w:rsidR="003F003E" w:rsidRPr="002C5B01" w:rsidRDefault="003F003E" w:rsidP="0095784F">
            <w:r>
              <w:t>32</w:t>
            </w:r>
          </w:p>
        </w:tc>
        <w:tc>
          <w:tcPr>
            <w:tcW w:w="4820" w:type="dxa"/>
          </w:tcPr>
          <w:p w:rsidR="003F003E" w:rsidRDefault="003F003E" w:rsidP="0095784F">
            <w:pPr>
              <w:pStyle w:val="ListParagraph"/>
              <w:ind w:left="0"/>
            </w:pPr>
            <w:r>
              <w:t xml:space="preserve">Include </w:t>
            </w:r>
            <w:r w:rsidRPr="007D115C">
              <w:t>that minutes of meetings prior to the last meeting can be also agreed</w:t>
            </w:r>
            <w:r>
              <w:t xml:space="preserve"> (also Section 11.9)</w:t>
            </w:r>
          </w:p>
        </w:tc>
        <w:tc>
          <w:tcPr>
            <w:tcW w:w="4819" w:type="dxa"/>
          </w:tcPr>
          <w:p w:rsidR="003F003E" w:rsidRDefault="003F003E" w:rsidP="0095784F">
            <w:pPr>
              <w:pStyle w:val="ListParagraph"/>
              <w:ind w:left="0"/>
            </w:pPr>
            <w:r>
              <w:t>To reflect and clarify current practice</w:t>
            </w:r>
          </w:p>
        </w:tc>
      </w:tr>
      <w:tr w:rsidR="003F003E" w:rsidTr="00663AF3">
        <w:tc>
          <w:tcPr>
            <w:tcW w:w="1986" w:type="dxa"/>
            <w:vMerge/>
          </w:tcPr>
          <w:p w:rsidR="003F003E" w:rsidRDefault="003F003E" w:rsidP="0095784F">
            <w:pPr>
              <w:pStyle w:val="ListParagraph"/>
              <w:ind w:left="0"/>
            </w:pPr>
          </w:p>
        </w:tc>
        <w:tc>
          <w:tcPr>
            <w:tcW w:w="2409" w:type="dxa"/>
          </w:tcPr>
          <w:p w:rsidR="003F003E" w:rsidRDefault="003F003E" w:rsidP="0095784F">
            <w:pPr>
              <w:pStyle w:val="ListParagraph"/>
              <w:ind w:left="0"/>
            </w:pPr>
            <w:r>
              <w:t>11.2</w:t>
            </w:r>
            <w:r w:rsidRPr="005D122A">
              <w:t xml:space="preserve"> Order of business at ordinary meetings of Council</w:t>
            </w:r>
          </w:p>
        </w:tc>
        <w:tc>
          <w:tcPr>
            <w:tcW w:w="709" w:type="dxa"/>
          </w:tcPr>
          <w:p w:rsidR="003F003E" w:rsidRPr="002C5B01" w:rsidRDefault="003F003E" w:rsidP="0095784F">
            <w:r>
              <w:t>33</w:t>
            </w:r>
          </w:p>
        </w:tc>
        <w:tc>
          <w:tcPr>
            <w:tcW w:w="4820" w:type="dxa"/>
          </w:tcPr>
          <w:p w:rsidR="003F003E" w:rsidRDefault="003F003E" w:rsidP="0095784F">
            <w:pPr>
              <w:pStyle w:val="ListParagraph"/>
              <w:ind w:left="0"/>
            </w:pPr>
            <w:r>
              <w:t xml:space="preserve">Move </w:t>
            </w:r>
            <w:r w:rsidRPr="007D115C">
              <w:t>public a</w:t>
            </w:r>
            <w:r>
              <w:t>ddresses on items for decision before any</w:t>
            </w:r>
            <w:r w:rsidRPr="007D115C">
              <w:t xml:space="preserve"> decisions carried forwards from the last meeting</w:t>
            </w:r>
          </w:p>
        </w:tc>
        <w:tc>
          <w:tcPr>
            <w:tcW w:w="4819" w:type="dxa"/>
          </w:tcPr>
          <w:p w:rsidR="003F003E" w:rsidRDefault="003F003E" w:rsidP="0095784F">
            <w:pPr>
              <w:pStyle w:val="ListParagraph"/>
              <w:ind w:left="0"/>
            </w:pPr>
            <w:r>
              <w:t>S</w:t>
            </w:r>
            <w:r w:rsidRPr="007D115C">
              <w:t>o that</w:t>
            </w:r>
            <w:r>
              <w:t xml:space="preserve"> Council can hear public address any</w:t>
            </w:r>
            <w:r w:rsidRPr="007D115C">
              <w:t xml:space="preserve"> decisions </w:t>
            </w:r>
            <w:r>
              <w:t>carried forwards from the previous meeting before those decisions are taken</w:t>
            </w:r>
          </w:p>
        </w:tc>
      </w:tr>
      <w:tr w:rsidR="003F003E" w:rsidTr="00663AF3">
        <w:tc>
          <w:tcPr>
            <w:tcW w:w="1986" w:type="dxa"/>
            <w:vMerge/>
          </w:tcPr>
          <w:p w:rsidR="003F003E" w:rsidRPr="005D122A" w:rsidRDefault="003F003E" w:rsidP="0095784F">
            <w:pPr>
              <w:pStyle w:val="ListParagraph"/>
              <w:ind w:left="0"/>
            </w:pPr>
          </w:p>
        </w:tc>
        <w:tc>
          <w:tcPr>
            <w:tcW w:w="2409" w:type="dxa"/>
          </w:tcPr>
          <w:p w:rsidR="003F003E" w:rsidRDefault="003F003E" w:rsidP="0095784F">
            <w:pPr>
              <w:pStyle w:val="ListParagraph"/>
              <w:ind w:left="0"/>
            </w:pPr>
            <w:r w:rsidRPr="005D122A">
              <w:t>11.</w:t>
            </w:r>
            <w:r>
              <w:t>2</w:t>
            </w:r>
            <w:r w:rsidRPr="005D122A">
              <w:t xml:space="preserve"> Order of business at ordinary meetings of Council</w:t>
            </w:r>
          </w:p>
        </w:tc>
        <w:tc>
          <w:tcPr>
            <w:tcW w:w="709" w:type="dxa"/>
          </w:tcPr>
          <w:p w:rsidR="003F003E" w:rsidRPr="002C5B01" w:rsidRDefault="003F003E" w:rsidP="0095784F">
            <w:r>
              <w:t>34</w:t>
            </w:r>
          </w:p>
        </w:tc>
        <w:tc>
          <w:tcPr>
            <w:tcW w:w="4820" w:type="dxa"/>
          </w:tcPr>
          <w:p w:rsidR="003F003E" w:rsidRDefault="003F003E" w:rsidP="0095784F">
            <w:pPr>
              <w:pStyle w:val="ListParagraph"/>
              <w:ind w:left="0"/>
            </w:pPr>
            <w:r>
              <w:t>Add that members can ask questions to City Executive Board Members or committee chairs</w:t>
            </w:r>
          </w:p>
        </w:tc>
        <w:tc>
          <w:tcPr>
            <w:tcW w:w="4819" w:type="dxa"/>
          </w:tcPr>
          <w:p w:rsidR="003F003E" w:rsidRDefault="003F003E" w:rsidP="0095784F">
            <w:pPr>
              <w:pStyle w:val="ListParagraph"/>
              <w:ind w:left="0"/>
            </w:pPr>
            <w:r w:rsidRPr="0076194B">
              <w:t>To reflect and clarify current practice</w:t>
            </w:r>
            <w:r>
              <w:t xml:space="preserve"> (current wording does not make clear who councillors can ask questions to)</w:t>
            </w:r>
          </w:p>
        </w:tc>
      </w:tr>
      <w:tr w:rsidR="003F003E" w:rsidTr="00663AF3">
        <w:tc>
          <w:tcPr>
            <w:tcW w:w="1986" w:type="dxa"/>
            <w:vMerge/>
          </w:tcPr>
          <w:p w:rsidR="003F003E" w:rsidRDefault="003F003E" w:rsidP="0095784F">
            <w:pPr>
              <w:pStyle w:val="ListParagraph"/>
              <w:ind w:left="0"/>
            </w:pPr>
          </w:p>
        </w:tc>
        <w:tc>
          <w:tcPr>
            <w:tcW w:w="2409" w:type="dxa"/>
          </w:tcPr>
          <w:p w:rsidR="003F003E" w:rsidRDefault="003F003E" w:rsidP="0095784F">
            <w:pPr>
              <w:pStyle w:val="ListParagraph"/>
              <w:ind w:left="0"/>
            </w:pPr>
            <w:r>
              <w:t>11.2</w:t>
            </w:r>
            <w:r w:rsidRPr="005D122A">
              <w:t xml:space="preserve"> Order of </w:t>
            </w:r>
            <w:r w:rsidRPr="005D122A">
              <w:lastRenderedPageBreak/>
              <w:t>business at ordinary meetings of Council</w:t>
            </w:r>
          </w:p>
        </w:tc>
        <w:tc>
          <w:tcPr>
            <w:tcW w:w="709" w:type="dxa"/>
          </w:tcPr>
          <w:p w:rsidR="003F003E" w:rsidRPr="002C5B01" w:rsidRDefault="003F003E" w:rsidP="0095784F">
            <w:r>
              <w:lastRenderedPageBreak/>
              <w:t>35</w:t>
            </w:r>
          </w:p>
        </w:tc>
        <w:tc>
          <w:tcPr>
            <w:tcW w:w="4820" w:type="dxa"/>
          </w:tcPr>
          <w:p w:rsidR="003F003E" w:rsidRDefault="003F003E" w:rsidP="0095784F">
            <w:pPr>
              <w:pStyle w:val="ListParagraph"/>
              <w:ind w:left="0"/>
            </w:pPr>
            <w:r>
              <w:t xml:space="preserve">Move any other business (including any </w:t>
            </w:r>
            <w:r>
              <w:lastRenderedPageBreak/>
              <w:t>exempt or confidential business) to the end of Part 1 from the end of Part 3</w:t>
            </w:r>
          </w:p>
        </w:tc>
        <w:tc>
          <w:tcPr>
            <w:tcW w:w="4819" w:type="dxa"/>
          </w:tcPr>
          <w:p w:rsidR="003F003E" w:rsidRDefault="003F003E" w:rsidP="0095784F">
            <w:pPr>
              <w:pStyle w:val="ListParagraph"/>
              <w:ind w:left="0"/>
            </w:pPr>
            <w:r>
              <w:lastRenderedPageBreak/>
              <w:t xml:space="preserve">So that any other business can be taken </w:t>
            </w:r>
            <w:r>
              <w:lastRenderedPageBreak/>
              <w:t>before tea rather than at the very end of the meeting and to provide clarity about when any exempt/confidential items would be discussed</w:t>
            </w:r>
          </w:p>
        </w:tc>
      </w:tr>
      <w:tr w:rsidR="003F003E" w:rsidTr="00663AF3">
        <w:tc>
          <w:tcPr>
            <w:tcW w:w="1986" w:type="dxa"/>
            <w:vMerge/>
          </w:tcPr>
          <w:p w:rsidR="003F003E" w:rsidRDefault="003F003E" w:rsidP="0095784F">
            <w:pPr>
              <w:pStyle w:val="ListParagraph"/>
              <w:ind w:left="0"/>
            </w:pPr>
          </w:p>
        </w:tc>
        <w:tc>
          <w:tcPr>
            <w:tcW w:w="2409" w:type="dxa"/>
          </w:tcPr>
          <w:p w:rsidR="003F003E" w:rsidRDefault="003F003E" w:rsidP="0095784F">
            <w:pPr>
              <w:pStyle w:val="ListParagraph"/>
              <w:ind w:left="0"/>
            </w:pPr>
            <w:r>
              <w:t>11.3 Council budget debate procedure</w:t>
            </w:r>
          </w:p>
        </w:tc>
        <w:tc>
          <w:tcPr>
            <w:tcW w:w="709" w:type="dxa"/>
          </w:tcPr>
          <w:p w:rsidR="003F003E" w:rsidRPr="002C5B01" w:rsidRDefault="003F003E" w:rsidP="0095784F">
            <w:r>
              <w:t>36</w:t>
            </w:r>
          </w:p>
        </w:tc>
        <w:tc>
          <w:tcPr>
            <w:tcW w:w="4820" w:type="dxa"/>
          </w:tcPr>
          <w:p w:rsidR="003F003E" w:rsidRDefault="003F003E" w:rsidP="0095784F">
            <w:pPr>
              <w:pStyle w:val="ListParagraph"/>
              <w:ind w:left="0"/>
            </w:pPr>
            <w:r>
              <w:t>Separate apologies and election of chair</w:t>
            </w:r>
          </w:p>
        </w:tc>
        <w:tc>
          <w:tcPr>
            <w:tcW w:w="4819" w:type="dxa"/>
          </w:tcPr>
          <w:p w:rsidR="003F003E" w:rsidRDefault="003F003E" w:rsidP="0095784F">
            <w:pPr>
              <w:pStyle w:val="ListParagraph"/>
              <w:ind w:left="0"/>
            </w:pPr>
            <w:r>
              <w:t>These should be two distinct items of business</w:t>
            </w:r>
          </w:p>
        </w:tc>
      </w:tr>
      <w:tr w:rsidR="003F003E" w:rsidTr="00663AF3">
        <w:tc>
          <w:tcPr>
            <w:tcW w:w="1986" w:type="dxa"/>
            <w:vMerge/>
          </w:tcPr>
          <w:p w:rsidR="003F003E" w:rsidRDefault="003F003E" w:rsidP="0095784F">
            <w:pPr>
              <w:pStyle w:val="ListParagraph"/>
              <w:ind w:left="0"/>
            </w:pPr>
          </w:p>
        </w:tc>
        <w:tc>
          <w:tcPr>
            <w:tcW w:w="2409" w:type="dxa"/>
          </w:tcPr>
          <w:p w:rsidR="003F003E" w:rsidRDefault="003F003E" w:rsidP="0095784F">
            <w:pPr>
              <w:pStyle w:val="ListParagraph"/>
              <w:ind w:left="0"/>
            </w:pPr>
            <w:r>
              <w:t>11.4 Special meetings of Council</w:t>
            </w:r>
          </w:p>
        </w:tc>
        <w:tc>
          <w:tcPr>
            <w:tcW w:w="709" w:type="dxa"/>
          </w:tcPr>
          <w:p w:rsidR="003F003E" w:rsidRDefault="003F003E" w:rsidP="0095784F">
            <w:r>
              <w:t>37</w:t>
            </w:r>
          </w:p>
        </w:tc>
        <w:tc>
          <w:tcPr>
            <w:tcW w:w="4820" w:type="dxa"/>
          </w:tcPr>
          <w:p w:rsidR="003F003E" w:rsidRDefault="003F003E" w:rsidP="0095784F">
            <w:pPr>
              <w:pStyle w:val="ListParagraph"/>
              <w:ind w:left="0"/>
            </w:pPr>
            <w:r>
              <w:t>Include that special meetings must be convened for awarding honorary titles</w:t>
            </w:r>
          </w:p>
        </w:tc>
        <w:tc>
          <w:tcPr>
            <w:tcW w:w="4819" w:type="dxa"/>
          </w:tcPr>
          <w:p w:rsidR="003F003E" w:rsidRDefault="003F003E" w:rsidP="0095784F">
            <w:pPr>
              <w:pStyle w:val="ListParagraph"/>
              <w:ind w:left="0"/>
            </w:pPr>
            <w:r>
              <w:t>For clarity and to reflect the law</w:t>
            </w:r>
          </w:p>
        </w:tc>
      </w:tr>
      <w:tr w:rsidR="003F003E" w:rsidTr="00663AF3">
        <w:tc>
          <w:tcPr>
            <w:tcW w:w="1986" w:type="dxa"/>
            <w:vMerge/>
          </w:tcPr>
          <w:p w:rsidR="003F003E" w:rsidRDefault="003F003E" w:rsidP="0095784F">
            <w:pPr>
              <w:pStyle w:val="ListParagraph"/>
              <w:ind w:left="0"/>
            </w:pPr>
          </w:p>
        </w:tc>
        <w:tc>
          <w:tcPr>
            <w:tcW w:w="2409" w:type="dxa"/>
          </w:tcPr>
          <w:p w:rsidR="003F003E" w:rsidRDefault="003F003E" w:rsidP="0095784F">
            <w:pPr>
              <w:pStyle w:val="ListParagraph"/>
              <w:ind w:left="0"/>
            </w:pPr>
            <w:r>
              <w:t>11.5 Time and place of Council meeting</w:t>
            </w:r>
          </w:p>
        </w:tc>
        <w:tc>
          <w:tcPr>
            <w:tcW w:w="709" w:type="dxa"/>
          </w:tcPr>
          <w:p w:rsidR="003F003E" w:rsidRDefault="003F003E" w:rsidP="0095784F">
            <w:pPr>
              <w:pStyle w:val="ListParagraph"/>
              <w:ind w:left="0"/>
            </w:pPr>
            <w:r>
              <w:t>38</w:t>
            </w:r>
          </w:p>
        </w:tc>
        <w:tc>
          <w:tcPr>
            <w:tcW w:w="4820" w:type="dxa"/>
          </w:tcPr>
          <w:p w:rsidR="003F003E" w:rsidRDefault="003F003E" w:rsidP="0095784F">
            <w:pPr>
              <w:pStyle w:val="ListParagraph"/>
              <w:ind w:left="0"/>
            </w:pPr>
            <w:r>
              <w:t>Include that the Chief Executive will consult with the Lord Mayor on the timing of special meetings</w:t>
            </w:r>
          </w:p>
        </w:tc>
        <w:tc>
          <w:tcPr>
            <w:tcW w:w="4819" w:type="dxa"/>
          </w:tcPr>
          <w:p w:rsidR="003F003E" w:rsidRDefault="003F003E" w:rsidP="0095784F">
            <w:pPr>
              <w:pStyle w:val="ListParagraph"/>
              <w:ind w:left="0"/>
            </w:pPr>
            <w:r>
              <w:t>To reflect and clarify current practice, ensuring that the Lord Mayor is available and / or consents to the timing of special meetings</w:t>
            </w:r>
          </w:p>
        </w:tc>
      </w:tr>
      <w:tr w:rsidR="003F003E" w:rsidTr="00663AF3">
        <w:tc>
          <w:tcPr>
            <w:tcW w:w="1986" w:type="dxa"/>
            <w:vMerge/>
          </w:tcPr>
          <w:p w:rsidR="003F003E" w:rsidRDefault="003F003E" w:rsidP="0095784F">
            <w:pPr>
              <w:pStyle w:val="ListParagraph"/>
              <w:ind w:left="0"/>
            </w:pPr>
          </w:p>
        </w:tc>
        <w:tc>
          <w:tcPr>
            <w:tcW w:w="2409" w:type="dxa"/>
          </w:tcPr>
          <w:p w:rsidR="003F003E" w:rsidRDefault="003F003E" w:rsidP="0095784F">
            <w:pPr>
              <w:pStyle w:val="ListParagraph"/>
              <w:ind w:left="0"/>
            </w:pPr>
            <w:r>
              <w:t>11.8 Minutes</w:t>
            </w:r>
          </w:p>
        </w:tc>
        <w:tc>
          <w:tcPr>
            <w:tcW w:w="709" w:type="dxa"/>
          </w:tcPr>
          <w:p w:rsidR="003F003E" w:rsidRDefault="003F003E" w:rsidP="0095784F">
            <w:r>
              <w:t>39</w:t>
            </w:r>
          </w:p>
        </w:tc>
        <w:tc>
          <w:tcPr>
            <w:tcW w:w="4820" w:type="dxa"/>
          </w:tcPr>
          <w:p w:rsidR="003F003E" w:rsidRDefault="003F003E" w:rsidP="0095784F">
            <w:pPr>
              <w:pStyle w:val="ListParagraph"/>
              <w:ind w:left="0"/>
            </w:pPr>
            <w:r>
              <w:t xml:space="preserve">Include that </w:t>
            </w:r>
            <w:r w:rsidRPr="003D3796">
              <w:t>Council can discuss and agree corrections to minutes</w:t>
            </w:r>
          </w:p>
        </w:tc>
        <w:tc>
          <w:tcPr>
            <w:tcW w:w="4819" w:type="dxa"/>
          </w:tcPr>
          <w:p w:rsidR="003F003E" w:rsidRDefault="003F003E" w:rsidP="0095784F">
            <w:pPr>
              <w:pStyle w:val="ListParagraph"/>
              <w:ind w:left="0"/>
            </w:pPr>
            <w:r>
              <w:t>To reflect current practice and clarify that members can raise corrections to minutes</w:t>
            </w:r>
          </w:p>
        </w:tc>
      </w:tr>
      <w:tr w:rsidR="003F003E" w:rsidTr="00663AF3">
        <w:tc>
          <w:tcPr>
            <w:tcW w:w="1986" w:type="dxa"/>
            <w:vMerge/>
          </w:tcPr>
          <w:p w:rsidR="003F003E" w:rsidRDefault="003F003E" w:rsidP="0095784F">
            <w:pPr>
              <w:pStyle w:val="ListParagraph"/>
              <w:ind w:left="0"/>
            </w:pPr>
          </w:p>
        </w:tc>
        <w:tc>
          <w:tcPr>
            <w:tcW w:w="2409" w:type="dxa"/>
          </w:tcPr>
          <w:p w:rsidR="003F003E" w:rsidRDefault="003F003E" w:rsidP="0095784F">
            <w:pPr>
              <w:pStyle w:val="ListParagraph"/>
              <w:ind w:left="0"/>
            </w:pPr>
            <w:r>
              <w:t>11.10</w:t>
            </w:r>
          </w:p>
        </w:tc>
        <w:tc>
          <w:tcPr>
            <w:tcW w:w="709" w:type="dxa"/>
          </w:tcPr>
          <w:p w:rsidR="003F003E" w:rsidRDefault="003F003E" w:rsidP="0095784F">
            <w:r>
              <w:t>40</w:t>
            </w:r>
          </w:p>
        </w:tc>
        <w:tc>
          <w:tcPr>
            <w:tcW w:w="4820" w:type="dxa"/>
          </w:tcPr>
          <w:p w:rsidR="003F003E" w:rsidRDefault="003F003E" w:rsidP="009A20B2">
            <w:pPr>
              <w:pStyle w:val="ListParagraph"/>
              <w:ind w:left="0"/>
            </w:pPr>
            <w:r>
              <w:t xml:space="preserve">Change the deadline for questions on notice to seven clear working days before the meeting, from </w:t>
            </w:r>
            <w:r w:rsidR="009A20B2">
              <w:t>four</w:t>
            </w:r>
            <w:r>
              <w:t xml:space="preserve"> clear working days</w:t>
            </w:r>
            <w:r w:rsidR="003E4910">
              <w:t xml:space="preserve"> before the meeting</w:t>
            </w:r>
          </w:p>
        </w:tc>
        <w:tc>
          <w:tcPr>
            <w:tcW w:w="4819" w:type="dxa"/>
          </w:tcPr>
          <w:p w:rsidR="003F003E" w:rsidRDefault="003F003E" w:rsidP="0095784F">
            <w:pPr>
              <w:pStyle w:val="ListParagraph"/>
              <w:ind w:left="0"/>
            </w:pPr>
            <w:r>
              <w:t>To align the deadline for questions with the deadline for motions for simplicity and to provide more time for wr</w:t>
            </w:r>
            <w:r w:rsidR="003E4910">
              <w:t>itten responses to be prepared.</w:t>
            </w:r>
          </w:p>
        </w:tc>
      </w:tr>
      <w:tr w:rsidR="003F003E" w:rsidTr="00663AF3">
        <w:tc>
          <w:tcPr>
            <w:tcW w:w="1986" w:type="dxa"/>
            <w:vMerge/>
          </w:tcPr>
          <w:p w:rsidR="003F003E" w:rsidRDefault="003F003E" w:rsidP="0095784F">
            <w:pPr>
              <w:pStyle w:val="ListParagraph"/>
              <w:ind w:left="0"/>
            </w:pPr>
          </w:p>
        </w:tc>
        <w:tc>
          <w:tcPr>
            <w:tcW w:w="2409" w:type="dxa"/>
          </w:tcPr>
          <w:p w:rsidR="003F003E" w:rsidRDefault="003F003E" w:rsidP="0095784F">
            <w:pPr>
              <w:pStyle w:val="ListParagraph"/>
              <w:ind w:left="0"/>
            </w:pPr>
            <w:r>
              <w:t>11.11 Addresses by the public</w:t>
            </w:r>
          </w:p>
        </w:tc>
        <w:tc>
          <w:tcPr>
            <w:tcW w:w="709" w:type="dxa"/>
          </w:tcPr>
          <w:p w:rsidR="003F003E" w:rsidRPr="002C5B01" w:rsidRDefault="003F003E" w:rsidP="0095784F">
            <w:r>
              <w:t>41</w:t>
            </w:r>
          </w:p>
        </w:tc>
        <w:tc>
          <w:tcPr>
            <w:tcW w:w="4820" w:type="dxa"/>
          </w:tcPr>
          <w:p w:rsidR="003F003E" w:rsidRDefault="003F003E" w:rsidP="0095784F">
            <w:pPr>
              <w:pStyle w:val="ListParagraph"/>
              <w:ind w:left="0"/>
            </w:pPr>
            <w:r>
              <w:t>Include a limit of one address per individual at a meeting (in addition to the limit of one question per individual), stating that priority will be given to hearing members of the public who have not previously addressed Council</w:t>
            </w:r>
          </w:p>
        </w:tc>
        <w:tc>
          <w:tcPr>
            <w:tcW w:w="4819" w:type="dxa"/>
          </w:tcPr>
          <w:p w:rsidR="003F003E" w:rsidRDefault="003F003E" w:rsidP="0095784F">
            <w:pPr>
              <w:pStyle w:val="ListParagraph"/>
              <w:ind w:left="0"/>
            </w:pPr>
            <w:r>
              <w:t xml:space="preserve">To prevent the public slot being dominated by a small number of individuals and to reduce the resource requirement of requesting and negotiating changes to the wording of </w:t>
            </w:r>
            <w:r w:rsidR="003E4910">
              <w:t>public addresses and questions</w:t>
            </w:r>
          </w:p>
        </w:tc>
      </w:tr>
      <w:tr w:rsidR="003F003E" w:rsidTr="00663AF3">
        <w:tc>
          <w:tcPr>
            <w:tcW w:w="1986" w:type="dxa"/>
            <w:vMerge/>
          </w:tcPr>
          <w:p w:rsidR="003F003E" w:rsidRDefault="003F003E" w:rsidP="0095784F">
            <w:pPr>
              <w:pStyle w:val="ListParagraph"/>
              <w:ind w:left="0"/>
            </w:pPr>
          </w:p>
        </w:tc>
        <w:tc>
          <w:tcPr>
            <w:tcW w:w="2409" w:type="dxa"/>
          </w:tcPr>
          <w:p w:rsidR="003F003E" w:rsidRDefault="003F003E" w:rsidP="0095784F">
            <w:pPr>
              <w:pStyle w:val="ListParagraph"/>
              <w:ind w:left="0"/>
            </w:pPr>
            <w:r>
              <w:t>11.11</w:t>
            </w:r>
            <w:r w:rsidRPr="001B0A82">
              <w:t xml:space="preserve"> Addresses by the public and 11.13 Questions by the public</w:t>
            </w:r>
          </w:p>
        </w:tc>
        <w:tc>
          <w:tcPr>
            <w:tcW w:w="709" w:type="dxa"/>
          </w:tcPr>
          <w:p w:rsidR="003F003E" w:rsidRPr="002C5B01" w:rsidRDefault="003F003E" w:rsidP="0095784F">
            <w:r>
              <w:t>42</w:t>
            </w:r>
          </w:p>
        </w:tc>
        <w:tc>
          <w:tcPr>
            <w:tcW w:w="4820" w:type="dxa"/>
          </w:tcPr>
          <w:p w:rsidR="003F003E" w:rsidRDefault="003F003E" w:rsidP="0095784F">
            <w:pPr>
              <w:pStyle w:val="ListParagraph"/>
              <w:ind w:left="0"/>
            </w:pPr>
            <w:r>
              <w:t>Include that the Lord Mayor can agree for public addresses and questions to be included on the agenda for special meetings</w:t>
            </w:r>
          </w:p>
        </w:tc>
        <w:tc>
          <w:tcPr>
            <w:tcW w:w="4819" w:type="dxa"/>
          </w:tcPr>
          <w:p w:rsidR="003F003E" w:rsidRDefault="003F003E" w:rsidP="0095784F">
            <w:pPr>
              <w:pStyle w:val="ListParagraph"/>
              <w:ind w:left="0"/>
            </w:pPr>
            <w:r>
              <w:t xml:space="preserve">To reflect and clarify current practice, ensuring there is discretion to allow public participation at special meetings where appropriate </w:t>
            </w:r>
          </w:p>
        </w:tc>
      </w:tr>
      <w:tr w:rsidR="003F003E" w:rsidTr="00663AF3">
        <w:tc>
          <w:tcPr>
            <w:tcW w:w="1986" w:type="dxa"/>
            <w:vMerge/>
          </w:tcPr>
          <w:p w:rsidR="003F003E" w:rsidRDefault="003F003E" w:rsidP="0095784F">
            <w:pPr>
              <w:pStyle w:val="ListParagraph"/>
              <w:ind w:left="0"/>
            </w:pPr>
          </w:p>
        </w:tc>
        <w:tc>
          <w:tcPr>
            <w:tcW w:w="2409" w:type="dxa"/>
          </w:tcPr>
          <w:p w:rsidR="003F003E" w:rsidRDefault="003F003E" w:rsidP="0095784F">
            <w:pPr>
              <w:pStyle w:val="ListParagraph"/>
              <w:ind w:left="0"/>
            </w:pPr>
            <w:r>
              <w:t>11.11</w:t>
            </w:r>
            <w:r w:rsidRPr="00664A99">
              <w:t xml:space="preserve"> Addresses by the public</w:t>
            </w:r>
          </w:p>
        </w:tc>
        <w:tc>
          <w:tcPr>
            <w:tcW w:w="709" w:type="dxa"/>
          </w:tcPr>
          <w:p w:rsidR="003F003E" w:rsidRPr="002C5B01" w:rsidRDefault="003F003E" w:rsidP="0095784F">
            <w:r>
              <w:t>43</w:t>
            </w:r>
          </w:p>
        </w:tc>
        <w:tc>
          <w:tcPr>
            <w:tcW w:w="4820" w:type="dxa"/>
          </w:tcPr>
          <w:p w:rsidR="003F003E" w:rsidRDefault="003F003E" w:rsidP="0095784F">
            <w:pPr>
              <w:pStyle w:val="ListParagraph"/>
              <w:ind w:left="0"/>
            </w:pPr>
            <w:r>
              <w:t>Include that the Lord Mayor will ask a public speaker to stop disrupting a meeting before asking them to leave and adjourning the meeting until they do</w:t>
            </w:r>
          </w:p>
        </w:tc>
        <w:tc>
          <w:tcPr>
            <w:tcW w:w="4819" w:type="dxa"/>
          </w:tcPr>
          <w:p w:rsidR="003F003E" w:rsidRDefault="003F003E" w:rsidP="0095784F">
            <w:pPr>
              <w:pStyle w:val="ListParagraph"/>
              <w:ind w:left="0"/>
            </w:pPr>
            <w:r>
              <w:t>To reflect established practice</w:t>
            </w:r>
          </w:p>
        </w:tc>
      </w:tr>
      <w:tr w:rsidR="003F003E" w:rsidTr="00663AF3">
        <w:tc>
          <w:tcPr>
            <w:tcW w:w="1986" w:type="dxa"/>
            <w:vMerge/>
          </w:tcPr>
          <w:p w:rsidR="003F003E" w:rsidRDefault="003F003E" w:rsidP="0095784F">
            <w:pPr>
              <w:pStyle w:val="ListParagraph"/>
              <w:ind w:left="0"/>
            </w:pPr>
          </w:p>
        </w:tc>
        <w:tc>
          <w:tcPr>
            <w:tcW w:w="2409" w:type="dxa"/>
          </w:tcPr>
          <w:p w:rsidR="003F003E" w:rsidRDefault="003F003E" w:rsidP="0095784F">
            <w:pPr>
              <w:pStyle w:val="ListParagraph"/>
              <w:ind w:left="0"/>
            </w:pPr>
            <w:r>
              <w:t>11.12</w:t>
            </w:r>
            <w:r w:rsidRPr="00AE098E">
              <w:t xml:space="preserve"> Questions by the public</w:t>
            </w:r>
          </w:p>
        </w:tc>
        <w:tc>
          <w:tcPr>
            <w:tcW w:w="709" w:type="dxa"/>
          </w:tcPr>
          <w:p w:rsidR="003F003E" w:rsidRDefault="003F003E" w:rsidP="0095784F">
            <w:r>
              <w:t>44</w:t>
            </w:r>
          </w:p>
        </w:tc>
        <w:tc>
          <w:tcPr>
            <w:tcW w:w="4820" w:type="dxa"/>
          </w:tcPr>
          <w:p w:rsidR="003F003E" w:rsidRDefault="003F003E" w:rsidP="0095784F">
            <w:pPr>
              <w:pStyle w:val="ListParagraph"/>
              <w:ind w:left="0"/>
            </w:pPr>
            <w:r>
              <w:t>Include that the name of the councillor to whom a question is to be asked must be provided in advance</w:t>
            </w:r>
          </w:p>
        </w:tc>
        <w:tc>
          <w:tcPr>
            <w:tcW w:w="4819" w:type="dxa"/>
          </w:tcPr>
          <w:p w:rsidR="003F003E" w:rsidRDefault="003F003E" w:rsidP="0095784F">
            <w:pPr>
              <w:pStyle w:val="ListParagraph"/>
              <w:ind w:left="0"/>
            </w:pPr>
            <w:r>
              <w:t xml:space="preserve">To </w:t>
            </w:r>
            <w:r w:rsidRPr="00AE098E">
              <w:t>reflect and clarify current practice, ensuring</w:t>
            </w:r>
            <w:r>
              <w:t xml:space="preserve"> that a response to the question can be prepared</w:t>
            </w:r>
          </w:p>
        </w:tc>
      </w:tr>
      <w:tr w:rsidR="003F003E" w:rsidTr="00663AF3">
        <w:tc>
          <w:tcPr>
            <w:tcW w:w="1986" w:type="dxa"/>
            <w:vMerge/>
          </w:tcPr>
          <w:p w:rsidR="003F003E" w:rsidRDefault="003F003E" w:rsidP="0095784F">
            <w:pPr>
              <w:pStyle w:val="ListParagraph"/>
              <w:ind w:left="0"/>
            </w:pPr>
          </w:p>
        </w:tc>
        <w:tc>
          <w:tcPr>
            <w:tcW w:w="2409" w:type="dxa"/>
          </w:tcPr>
          <w:p w:rsidR="003F003E" w:rsidRDefault="003F003E" w:rsidP="0095784F">
            <w:pPr>
              <w:pStyle w:val="ListParagraph"/>
              <w:ind w:left="0"/>
            </w:pPr>
            <w:r>
              <w:t>11.17 Motions on notice</w:t>
            </w:r>
          </w:p>
        </w:tc>
        <w:tc>
          <w:tcPr>
            <w:tcW w:w="709" w:type="dxa"/>
          </w:tcPr>
          <w:p w:rsidR="003F003E" w:rsidRDefault="003F003E" w:rsidP="0095784F">
            <w:pPr>
              <w:pStyle w:val="ListParagraph"/>
              <w:ind w:left="0"/>
            </w:pPr>
            <w:r>
              <w:t>45</w:t>
            </w:r>
          </w:p>
        </w:tc>
        <w:tc>
          <w:tcPr>
            <w:tcW w:w="4820" w:type="dxa"/>
          </w:tcPr>
          <w:p w:rsidR="003F003E" w:rsidRDefault="003F003E" w:rsidP="0095784F">
            <w:pPr>
              <w:pStyle w:val="ListParagraph"/>
              <w:ind w:left="0"/>
            </w:pPr>
            <w:r>
              <w:t>Include that where motions require action on behalf of the Council, that such actions are clearly assigned</w:t>
            </w:r>
          </w:p>
        </w:tc>
        <w:tc>
          <w:tcPr>
            <w:tcW w:w="4819" w:type="dxa"/>
          </w:tcPr>
          <w:p w:rsidR="003F003E" w:rsidRDefault="003F003E" w:rsidP="0095784F">
            <w:pPr>
              <w:pStyle w:val="ListParagraph"/>
              <w:ind w:left="0"/>
            </w:pPr>
            <w:r>
              <w:t>To provide clarity about who is responsible and accountable for implementing actions agreed by Council</w:t>
            </w:r>
          </w:p>
        </w:tc>
      </w:tr>
      <w:tr w:rsidR="003F003E" w:rsidTr="00663AF3">
        <w:tc>
          <w:tcPr>
            <w:tcW w:w="1986" w:type="dxa"/>
            <w:vMerge/>
          </w:tcPr>
          <w:p w:rsidR="003F003E" w:rsidRDefault="003F003E" w:rsidP="0095784F">
            <w:pPr>
              <w:pStyle w:val="ListParagraph"/>
              <w:ind w:left="0"/>
            </w:pPr>
          </w:p>
        </w:tc>
        <w:tc>
          <w:tcPr>
            <w:tcW w:w="2409" w:type="dxa"/>
          </w:tcPr>
          <w:p w:rsidR="003F003E" w:rsidRDefault="003F003E" w:rsidP="0095784F">
            <w:pPr>
              <w:pStyle w:val="ListParagraph"/>
              <w:ind w:left="0"/>
            </w:pPr>
            <w:r>
              <w:t>11.17</w:t>
            </w:r>
            <w:r w:rsidRPr="005D122A">
              <w:t xml:space="preserve"> Motions on notice</w:t>
            </w:r>
          </w:p>
        </w:tc>
        <w:tc>
          <w:tcPr>
            <w:tcW w:w="709" w:type="dxa"/>
          </w:tcPr>
          <w:p w:rsidR="003F003E" w:rsidRPr="002C5B01" w:rsidRDefault="003F003E" w:rsidP="0095784F">
            <w:r>
              <w:t>46</w:t>
            </w:r>
          </w:p>
        </w:tc>
        <w:tc>
          <w:tcPr>
            <w:tcW w:w="4820" w:type="dxa"/>
          </w:tcPr>
          <w:p w:rsidR="003F003E" w:rsidRDefault="003F003E" w:rsidP="0095784F">
            <w:pPr>
              <w:pStyle w:val="ListParagraph"/>
              <w:ind w:left="0"/>
            </w:pPr>
            <w:r>
              <w:t>Include a word limit on motions of 300 words</w:t>
            </w:r>
          </w:p>
        </w:tc>
        <w:tc>
          <w:tcPr>
            <w:tcW w:w="4819" w:type="dxa"/>
          </w:tcPr>
          <w:p w:rsidR="003F003E" w:rsidRDefault="003F003E" w:rsidP="0095784F">
            <w:pPr>
              <w:pStyle w:val="ListParagraph"/>
              <w:ind w:left="0"/>
            </w:pPr>
            <w:r>
              <w:t xml:space="preserve">To introduce a reasonable limit on the length of motions </w:t>
            </w:r>
          </w:p>
        </w:tc>
      </w:tr>
      <w:tr w:rsidR="003F003E" w:rsidTr="00663AF3">
        <w:tc>
          <w:tcPr>
            <w:tcW w:w="1986" w:type="dxa"/>
            <w:vMerge/>
          </w:tcPr>
          <w:p w:rsidR="003F003E" w:rsidRDefault="003F003E" w:rsidP="0095784F">
            <w:pPr>
              <w:pStyle w:val="ListParagraph"/>
              <w:ind w:left="0"/>
            </w:pPr>
          </w:p>
        </w:tc>
        <w:tc>
          <w:tcPr>
            <w:tcW w:w="2409" w:type="dxa"/>
          </w:tcPr>
          <w:p w:rsidR="003F003E" w:rsidRDefault="003F003E" w:rsidP="0095784F">
            <w:pPr>
              <w:pStyle w:val="ListParagraph"/>
              <w:ind w:left="0"/>
            </w:pPr>
            <w:r>
              <w:t>11.17</w:t>
            </w:r>
            <w:r w:rsidRPr="005D122A">
              <w:t xml:space="preserve"> Motions on notice</w:t>
            </w:r>
          </w:p>
        </w:tc>
        <w:tc>
          <w:tcPr>
            <w:tcW w:w="709" w:type="dxa"/>
          </w:tcPr>
          <w:p w:rsidR="003F003E" w:rsidRPr="002C5B01" w:rsidRDefault="003F003E" w:rsidP="0095784F">
            <w:r>
              <w:t>47</w:t>
            </w:r>
          </w:p>
        </w:tc>
        <w:tc>
          <w:tcPr>
            <w:tcW w:w="4820" w:type="dxa"/>
          </w:tcPr>
          <w:p w:rsidR="003F003E" w:rsidRDefault="003F003E" w:rsidP="0095784F">
            <w:pPr>
              <w:pStyle w:val="ListParagraph"/>
              <w:ind w:left="0"/>
            </w:pPr>
            <w:r>
              <w:t>Reword 11.18(d) about the order of motions on agendas</w:t>
            </w:r>
          </w:p>
        </w:tc>
        <w:tc>
          <w:tcPr>
            <w:tcW w:w="4819" w:type="dxa"/>
          </w:tcPr>
          <w:p w:rsidR="003F003E" w:rsidRDefault="003F003E" w:rsidP="0095784F">
            <w:pPr>
              <w:pStyle w:val="ListParagraph"/>
              <w:ind w:left="0"/>
            </w:pPr>
            <w:r>
              <w:t>To clarify current practice as the current wording is difficult to follow</w:t>
            </w:r>
          </w:p>
        </w:tc>
      </w:tr>
      <w:tr w:rsidR="003F003E" w:rsidTr="00663AF3">
        <w:tc>
          <w:tcPr>
            <w:tcW w:w="1986" w:type="dxa"/>
            <w:vMerge/>
          </w:tcPr>
          <w:p w:rsidR="003F003E" w:rsidRDefault="003F003E" w:rsidP="0095784F">
            <w:pPr>
              <w:pStyle w:val="ListParagraph"/>
              <w:ind w:left="0"/>
            </w:pPr>
          </w:p>
        </w:tc>
        <w:tc>
          <w:tcPr>
            <w:tcW w:w="2409" w:type="dxa"/>
          </w:tcPr>
          <w:p w:rsidR="003F003E" w:rsidRDefault="003F003E" w:rsidP="0095784F">
            <w:pPr>
              <w:pStyle w:val="ListParagraph"/>
              <w:ind w:left="0"/>
            </w:pPr>
            <w:r>
              <w:t>11.19 Rules of debate</w:t>
            </w:r>
          </w:p>
        </w:tc>
        <w:tc>
          <w:tcPr>
            <w:tcW w:w="709" w:type="dxa"/>
          </w:tcPr>
          <w:p w:rsidR="003F003E" w:rsidRPr="002C5B01" w:rsidRDefault="003F003E" w:rsidP="0095784F">
            <w:r>
              <w:t>48</w:t>
            </w:r>
          </w:p>
        </w:tc>
        <w:tc>
          <w:tcPr>
            <w:tcW w:w="4820" w:type="dxa"/>
          </w:tcPr>
          <w:p w:rsidR="00686C2E" w:rsidRPr="00663AF3" w:rsidRDefault="003F003E" w:rsidP="00686C2E">
            <w:pPr>
              <w:pStyle w:val="ListParagraph"/>
              <w:ind w:left="0"/>
            </w:pPr>
            <w:r w:rsidRPr="00663AF3">
              <w:t>Include</w:t>
            </w:r>
            <w:r w:rsidR="00686C2E" w:rsidRPr="00663AF3">
              <w:t xml:space="preserve">: </w:t>
            </w:r>
            <w:r w:rsidRPr="00663AF3">
              <w:t xml:space="preserve"> </w:t>
            </w:r>
            <w:r w:rsidR="00686C2E" w:rsidRPr="00663AF3">
              <w:t>Monitoring Officers’ advice on motions</w:t>
            </w:r>
          </w:p>
          <w:p w:rsidR="00686C2E" w:rsidRPr="00663AF3" w:rsidRDefault="00686C2E" w:rsidP="00686C2E">
            <w:pPr>
              <w:pStyle w:val="ListParagraph"/>
              <w:ind w:left="0"/>
            </w:pPr>
          </w:p>
          <w:p w:rsidR="00686C2E" w:rsidRPr="00663AF3" w:rsidRDefault="00686C2E" w:rsidP="00686C2E">
            <w:pPr>
              <w:pStyle w:val="ListParagraph"/>
              <w:ind w:left="0"/>
            </w:pPr>
            <w:r w:rsidRPr="00663AF3">
              <w:t>If the Monitoring Officer considers a motion or amendment to be unlawful, vexatious, defamatory, frivolous, offensive, beyond the powers and remit of the Council, related to employees or otherwise improper the Monitoring Officer will return it to the Member who submitted it along with an explanation in writing about why it cannot be published in its current form.</w:t>
            </w:r>
          </w:p>
          <w:p w:rsidR="00686C2E" w:rsidRPr="00663AF3" w:rsidRDefault="00686C2E" w:rsidP="00686C2E">
            <w:pPr>
              <w:pStyle w:val="ListParagraph"/>
              <w:ind w:left="0"/>
            </w:pPr>
          </w:p>
          <w:p w:rsidR="003F003E" w:rsidRDefault="00686C2E" w:rsidP="0095784F">
            <w:pPr>
              <w:pStyle w:val="ListParagraph"/>
              <w:ind w:left="0"/>
            </w:pPr>
            <w:r w:rsidRPr="00663AF3">
              <w:t>The Monitoring Officer shall, if need be as a last resort, give a ruling as to whether the motion or amendment can be included on the agenda or briefing note circulated for the meeting.</w:t>
            </w:r>
          </w:p>
        </w:tc>
        <w:tc>
          <w:tcPr>
            <w:tcW w:w="4819" w:type="dxa"/>
          </w:tcPr>
          <w:p w:rsidR="003F003E" w:rsidRDefault="003F003E" w:rsidP="00663AF3">
            <w:pPr>
              <w:pStyle w:val="ListParagraph"/>
              <w:ind w:left="0"/>
            </w:pPr>
            <w:r>
              <w:t xml:space="preserve">To prevent situations where </w:t>
            </w:r>
            <w:r w:rsidR="00686C2E">
              <w:t xml:space="preserve">the Monitoring Officer </w:t>
            </w:r>
            <w:r>
              <w:t xml:space="preserve">would </w:t>
            </w:r>
            <w:r w:rsidR="00686C2E">
              <w:t xml:space="preserve">be required to </w:t>
            </w:r>
            <w:r>
              <w:t>advise Council against agreeing a published motion or motion amendment in order to protect the Council’s interests</w:t>
            </w:r>
            <w:r w:rsidR="009A20B2">
              <w:t xml:space="preserve">. It is envisaged that there would be correspondence and/or dialogue with any councillor on the issues arising before reaching a ruling that any motion or amendment could not be published. </w:t>
            </w:r>
          </w:p>
        </w:tc>
      </w:tr>
      <w:tr w:rsidR="003F003E" w:rsidTr="00663AF3">
        <w:tc>
          <w:tcPr>
            <w:tcW w:w="1986" w:type="dxa"/>
            <w:vMerge w:val="restart"/>
          </w:tcPr>
          <w:p w:rsidR="003F003E" w:rsidRDefault="003F003E" w:rsidP="0095784F">
            <w:pPr>
              <w:pStyle w:val="ListParagraph"/>
              <w:ind w:left="0"/>
            </w:pPr>
            <w:r w:rsidRPr="003F003E">
              <w:t>13: Scrutiny Committee procedures</w:t>
            </w:r>
          </w:p>
        </w:tc>
        <w:tc>
          <w:tcPr>
            <w:tcW w:w="2409" w:type="dxa"/>
          </w:tcPr>
          <w:p w:rsidR="003F003E" w:rsidRDefault="003F003E" w:rsidP="0095784F">
            <w:pPr>
              <w:pStyle w:val="ListParagraph"/>
              <w:ind w:left="0"/>
            </w:pPr>
            <w:r>
              <w:t>13.15 Order of business at the Scrutiny Committee</w:t>
            </w:r>
          </w:p>
        </w:tc>
        <w:tc>
          <w:tcPr>
            <w:tcW w:w="709" w:type="dxa"/>
          </w:tcPr>
          <w:p w:rsidR="003F003E" w:rsidRPr="00882830" w:rsidRDefault="003F003E" w:rsidP="0095784F">
            <w:pPr>
              <w:pStyle w:val="ListParagraph"/>
              <w:ind w:left="0"/>
            </w:pPr>
            <w:r>
              <w:t>49</w:t>
            </w:r>
          </w:p>
        </w:tc>
        <w:tc>
          <w:tcPr>
            <w:tcW w:w="4820" w:type="dxa"/>
          </w:tcPr>
          <w:p w:rsidR="003F003E" w:rsidRDefault="003F003E" w:rsidP="0095784F">
            <w:pPr>
              <w:pStyle w:val="ListParagraph"/>
              <w:ind w:left="0"/>
            </w:pPr>
            <w:r>
              <w:t>Include an updated order of business</w:t>
            </w:r>
          </w:p>
        </w:tc>
        <w:tc>
          <w:tcPr>
            <w:tcW w:w="4819" w:type="dxa"/>
          </w:tcPr>
          <w:p w:rsidR="003F003E" w:rsidRDefault="003F003E" w:rsidP="0095784F">
            <w:pPr>
              <w:pStyle w:val="ListParagraph"/>
              <w:ind w:left="0"/>
            </w:pPr>
            <w:r>
              <w:t>To clarify and reflect current procedures</w:t>
            </w:r>
          </w:p>
        </w:tc>
      </w:tr>
      <w:tr w:rsidR="003F003E" w:rsidTr="00663AF3">
        <w:tc>
          <w:tcPr>
            <w:tcW w:w="1986" w:type="dxa"/>
            <w:vMerge/>
          </w:tcPr>
          <w:p w:rsidR="003F003E" w:rsidRDefault="003F003E" w:rsidP="0095784F">
            <w:pPr>
              <w:pStyle w:val="ListParagraph"/>
              <w:ind w:left="0"/>
            </w:pPr>
          </w:p>
        </w:tc>
        <w:tc>
          <w:tcPr>
            <w:tcW w:w="2409" w:type="dxa"/>
          </w:tcPr>
          <w:p w:rsidR="003F003E" w:rsidRDefault="003F003E" w:rsidP="0095784F">
            <w:pPr>
              <w:pStyle w:val="ListParagraph"/>
              <w:ind w:left="0"/>
            </w:pPr>
            <w:r>
              <w:t xml:space="preserve">13.16 Guest </w:t>
            </w:r>
            <w:r>
              <w:lastRenderedPageBreak/>
              <w:t>speakers at Scrutiny Committee</w:t>
            </w:r>
          </w:p>
        </w:tc>
        <w:tc>
          <w:tcPr>
            <w:tcW w:w="709" w:type="dxa"/>
          </w:tcPr>
          <w:p w:rsidR="003F003E" w:rsidRDefault="003F003E" w:rsidP="0095784F">
            <w:pPr>
              <w:pStyle w:val="ListParagraph"/>
              <w:ind w:left="0"/>
            </w:pPr>
            <w:r>
              <w:lastRenderedPageBreak/>
              <w:t>50</w:t>
            </w:r>
          </w:p>
        </w:tc>
        <w:tc>
          <w:tcPr>
            <w:tcW w:w="4820" w:type="dxa"/>
          </w:tcPr>
          <w:p w:rsidR="003F003E" w:rsidRPr="008B3586" w:rsidRDefault="003F003E" w:rsidP="0095784F">
            <w:pPr>
              <w:pStyle w:val="ListParagraph"/>
              <w:ind w:left="0"/>
            </w:pPr>
            <w:r>
              <w:t xml:space="preserve">Replace the term witnesses with guest </w:t>
            </w:r>
            <w:r>
              <w:lastRenderedPageBreak/>
              <w:t>speakers</w:t>
            </w:r>
          </w:p>
        </w:tc>
        <w:tc>
          <w:tcPr>
            <w:tcW w:w="4819" w:type="dxa"/>
          </w:tcPr>
          <w:p w:rsidR="003F003E" w:rsidRDefault="003F003E" w:rsidP="0095784F">
            <w:pPr>
              <w:pStyle w:val="ListParagraph"/>
              <w:ind w:left="0"/>
            </w:pPr>
            <w:r>
              <w:lastRenderedPageBreak/>
              <w:t>To reflect current terminology</w:t>
            </w:r>
          </w:p>
        </w:tc>
      </w:tr>
      <w:tr w:rsidR="00D63403" w:rsidTr="00663AF3">
        <w:tc>
          <w:tcPr>
            <w:tcW w:w="1986" w:type="dxa"/>
            <w:vMerge w:val="restart"/>
          </w:tcPr>
          <w:p w:rsidR="00D63403" w:rsidRDefault="00D63403" w:rsidP="0095784F">
            <w:pPr>
              <w:pStyle w:val="ListParagraph"/>
              <w:ind w:left="0"/>
            </w:pPr>
            <w:r w:rsidRPr="003F003E">
              <w:lastRenderedPageBreak/>
              <w:t>14: Other committee procedures</w:t>
            </w:r>
          </w:p>
        </w:tc>
        <w:tc>
          <w:tcPr>
            <w:tcW w:w="2409" w:type="dxa"/>
          </w:tcPr>
          <w:p w:rsidR="00D63403" w:rsidRDefault="00D63403" w:rsidP="0095784F">
            <w:pPr>
              <w:pStyle w:val="ListParagraph"/>
              <w:ind w:left="0"/>
            </w:pPr>
            <w:r>
              <w:t>14.5 Chair and vice chair</w:t>
            </w:r>
          </w:p>
        </w:tc>
        <w:tc>
          <w:tcPr>
            <w:tcW w:w="709" w:type="dxa"/>
          </w:tcPr>
          <w:p w:rsidR="00D63403" w:rsidRPr="00882830" w:rsidRDefault="00D63403" w:rsidP="0095784F">
            <w:pPr>
              <w:pStyle w:val="ListParagraph"/>
              <w:ind w:left="0"/>
            </w:pPr>
            <w:r>
              <w:t>51</w:t>
            </w:r>
          </w:p>
        </w:tc>
        <w:tc>
          <w:tcPr>
            <w:tcW w:w="4820" w:type="dxa"/>
          </w:tcPr>
          <w:p w:rsidR="00D63403" w:rsidRDefault="00D63403" w:rsidP="0095784F">
            <w:pPr>
              <w:pStyle w:val="ListParagraph"/>
              <w:ind w:left="0"/>
            </w:pPr>
            <w:r>
              <w:t>Include a procedure for the ele</w:t>
            </w:r>
            <w:r w:rsidR="003E4910">
              <w:t>ction of chairs and vice chairs</w:t>
            </w:r>
          </w:p>
        </w:tc>
        <w:tc>
          <w:tcPr>
            <w:tcW w:w="4819" w:type="dxa"/>
          </w:tcPr>
          <w:p w:rsidR="00D63403" w:rsidRDefault="00D63403" w:rsidP="0095784F">
            <w:pPr>
              <w:pStyle w:val="ListParagraph"/>
              <w:ind w:left="0"/>
            </w:pPr>
            <w:r>
              <w:t>To provide clarity and consistency in voting arrangements and to deal with situations where more than two members are nominated.  These rules were developed for the Growth Board Scrutiny Panel but could equa</w:t>
            </w:r>
            <w:r w:rsidR="003E4910">
              <w:t>lly apply to council committees</w:t>
            </w:r>
          </w:p>
        </w:tc>
      </w:tr>
      <w:tr w:rsidR="00D63403" w:rsidTr="00663AF3">
        <w:tc>
          <w:tcPr>
            <w:tcW w:w="1986" w:type="dxa"/>
            <w:vMerge/>
          </w:tcPr>
          <w:p w:rsidR="00D63403" w:rsidRDefault="00D63403" w:rsidP="0095784F">
            <w:pPr>
              <w:pStyle w:val="ListParagraph"/>
              <w:ind w:left="0"/>
            </w:pPr>
          </w:p>
        </w:tc>
        <w:tc>
          <w:tcPr>
            <w:tcW w:w="2409" w:type="dxa"/>
          </w:tcPr>
          <w:p w:rsidR="00D63403" w:rsidRDefault="00D63403" w:rsidP="0095784F">
            <w:pPr>
              <w:pStyle w:val="ListParagraph"/>
              <w:ind w:left="0"/>
            </w:pPr>
            <w:r>
              <w:t>14.5 Chair and vice chair</w:t>
            </w:r>
          </w:p>
        </w:tc>
        <w:tc>
          <w:tcPr>
            <w:tcW w:w="709" w:type="dxa"/>
          </w:tcPr>
          <w:p w:rsidR="00D63403" w:rsidRPr="00882830" w:rsidRDefault="00D63403" w:rsidP="0095784F">
            <w:pPr>
              <w:pStyle w:val="ListParagraph"/>
              <w:ind w:left="0"/>
            </w:pPr>
            <w:r>
              <w:t>52</w:t>
            </w:r>
          </w:p>
        </w:tc>
        <w:tc>
          <w:tcPr>
            <w:tcW w:w="4820" w:type="dxa"/>
          </w:tcPr>
          <w:p w:rsidR="00D63403" w:rsidRDefault="00D63403" w:rsidP="0095784F">
            <w:pPr>
              <w:pStyle w:val="ListParagraph"/>
              <w:ind w:left="0"/>
            </w:pPr>
            <w:r>
              <w:t>Remove that the chair and vice chair can appoint a subst</w:t>
            </w:r>
            <w:r w:rsidR="003E4910">
              <w:t>itute who will assume the chair</w:t>
            </w:r>
          </w:p>
        </w:tc>
        <w:tc>
          <w:tcPr>
            <w:tcW w:w="4819" w:type="dxa"/>
          </w:tcPr>
          <w:p w:rsidR="00D63403" w:rsidRDefault="00D63403" w:rsidP="0095784F">
            <w:pPr>
              <w:pStyle w:val="ListParagraph"/>
              <w:ind w:left="0"/>
            </w:pPr>
            <w:r>
              <w:t xml:space="preserve">To reflect the rule elsewhere in the Constitution that substitutes will have the powers </w:t>
            </w:r>
            <w:r w:rsidR="003E4910">
              <w:t>of ordinary voting members</w:t>
            </w:r>
          </w:p>
        </w:tc>
      </w:tr>
      <w:tr w:rsidR="00D63403" w:rsidTr="00663AF3">
        <w:tc>
          <w:tcPr>
            <w:tcW w:w="1986" w:type="dxa"/>
            <w:vMerge/>
          </w:tcPr>
          <w:p w:rsidR="00D63403" w:rsidRDefault="00D63403" w:rsidP="0095784F">
            <w:pPr>
              <w:pStyle w:val="ListParagraph"/>
              <w:ind w:left="0"/>
            </w:pPr>
          </w:p>
        </w:tc>
        <w:tc>
          <w:tcPr>
            <w:tcW w:w="2409" w:type="dxa"/>
          </w:tcPr>
          <w:p w:rsidR="00D63403" w:rsidRDefault="00D63403" w:rsidP="0095784F">
            <w:pPr>
              <w:pStyle w:val="ListParagraph"/>
              <w:ind w:left="0"/>
            </w:pPr>
            <w:r>
              <w:t>14.6 Meetings of committees</w:t>
            </w:r>
          </w:p>
        </w:tc>
        <w:tc>
          <w:tcPr>
            <w:tcW w:w="709" w:type="dxa"/>
          </w:tcPr>
          <w:p w:rsidR="00D63403" w:rsidRDefault="00D63403" w:rsidP="0095784F">
            <w:pPr>
              <w:pStyle w:val="ListParagraph"/>
              <w:ind w:left="0"/>
            </w:pPr>
            <w:r>
              <w:t>53</w:t>
            </w:r>
          </w:p>
        </w:tc>
        <w:tc>
          <w:tcPr>
            <w:tcW w:w="4820" w:type="dxa"/>
          </w:tcPr>
          <w:p w:rsidR="00D63403" w:rsidRDefault="00D63403" w:rsidP="0095784F">
            <w:pPr>
              <w:pStyle w:val="ListParagraph"/>
              <w:ind w:left="0"/>
            </w:pPr>
            <w:r>
              <w:t>Include that the Head of Law and Governance will consult the committee chair before cancelling or rescheduling a meeting where</w:t>
            </w:r>
            <w:r w:rsidR="003E4910">
              <w:t xml:space="preserve"> there is insufficient business</w:t>
            </w:r>
          </w:p>
        </w:tc>
        <w:tc>
          <w:tcPr>
            <w:tcW w:w="4819" w:type="dxa"/>
          </w:tcPr>
          <w:p w:rsidR="00D63403" w:rsidRDefault="003E4910" w:rsidP="0095784F">
            <w:pPr>
              <w:pStyle w:val="ListParagraph"/>
              <w:ind w:left="0"/>
            </w:pPr>
            <w:r>
              <w:t>To reflect current practice</w:t>
            </w:r>
          </w:p>
        </w:tc>
      </w:tr>
      <w:tr w:rsidR="00D63403" w:rsidTr="00663AF3">
        <w:tc>
          <w:tcPr>
            <w:tcW w:w="1986" w:type="dxa"/>
            <w:vMerge/>
          </w:tcPr>
          <w:p w:rsidR="00D63403" w:rsidRDefault="00D63403" w:rsidP="0095784F">
            <w:pPr>
              <w:pStyle w:val="ListParagraph"/>
              <w:ind w:left="0"/>
            </w:pPr>
          </w:p>
        </w:tc>
        <w:tc>
          <w:tcPr>
            <w:tcW w:w="2409" w:type="dxa"/>
          </w:tcPr>
          <w:p w:rsidR="00D63403" w:rsidRDefault="00D63403" w:rsidP="0095784F">
            <w:pPr>
              <w:pStyle w:val="ListParagraph"/>
              <w:ind w:left="0"/>
            </w:pPr>
            <w:r>
              <w:t>14.7 Substitutes</w:t>
            </w:r>
          </w:p>
        </w:tc>
        <w:tc>
          <w:tcPr>
            <w:tcW w:w="709" w:type="dxa"/>
          </w:tcPr>
          <w:p w:rsidR="00D63403" w:rsidRPr="00882830" w:rsidRDefault="00D63403" w:rsidP="0095784F">
            <w:pPr>
              <w:pStyle w:val="ListParagraph"/>
              <w:ind w:left="0"/>
            </w:pPr>
            <w:r>
              <w:t>54</w:t>
            </w:r>
          </w:p>
        </w:tc>
        <w:tc>
          <w:tcPr>
            <w:tcW w:w="4820" w:type="dxa"/>
          </w:tcPr>
          <w:p w:rsidR="00D63403" w:rsidRPr="008B3586" w:rsidRDefault="00D63403" w:rsidP="0095784F">
            <w:pPr>
              <w:pStyle w:val="ListParagraph"/>
              <w:ind w:left="0"/>
            </w:pPr>
            <w:r>
              <w:t>Include that members must tell the Head of Law and Governan</w:t>
            </w:r>
            <w:r w:rsidR="003E4910">
              <w:t>ce the name of their substitute</w:t>
            </w:r>
          </w:p>
        </w:tc>
        <w:tc>
          <w:tcPr>
            <w:tcW w:w="4819" w:type="dxa"/>
          </w:tcPr>
          <w:p w:rsidR="00D63403" w:rsidRDefault="00D63403" w:rsidP="009A20B2">
            <w:pPr>
              <w:pStyle w:val="ListParagraph"/>
              <w:ind w:left="0"/>
            </w:pPr>
            <w:r>
              <w:t>To ensure that substitutes are known in advance and can be provided with r</w:t>
            </w:r>
            <w:r w:rsidR="003E4910">
              <w:t>elevant briefings and paperwork</w:t>
            </w:r>
            <w:r w:rsidR="009A20B2">
              <w:t xml:space="preserve"> and ensure that they have undertaken any compulsory training before acting as a substitute.</w:t>
            </w:r>
          </w:p>
        </w:tc>
      </w:tr>
      <w:tr w:rsidR="00D63403" w:rsidTr="00663AF3">
        <w:tc>
          <w:tcPr>
            <w:tcW w:w="1986" w:type="dxa"/>
            <w:vMerge/>
          </w:tcPr>
          <w:p w:rsidR="00D63403" w:rsidRDefault="00D63403" w:rsidP="0095784F">
            <w:pPr>
              <w:pStyle w:val="ListParagraph"/>
              <w:ind w:left="0"/>
            </w:pPr>
          </w:p>
        </w:tc>
        <w:tc>
          <w:tcPr>
            <w:tcW w:w="2409" w:type="dxa"/>
          </w:tcPr>
          <w:p w:rsidR="00D63403" w:rsidRDefault="00D63403" w:rsidP="00D63403">
            <w:pPr>
              <w:pStyle w:val="ListParagraph"/>
              <w:ind w:left="0"/>
            </w:pPr>
            <w:r>
              <w:t xml:space="preserve">New sub-section: voting at committee meetings </w:t>
            </w:r>
          </w:p>
        </w:tc>
        <w:tc>
          <w:tcPr>
            <w:tcW w:w="709" w:type="dxa"/>
          </w:tcPr>
          <w:p w:rsidR="00D63403" w:rsidRDefault="00D63403" w:rsidP="0095784F">
            <w:pPr>
              <w:pStyle w:val="ListParagraph"/>
              <w:ind w:left="0"/>
            </w:pPr>
            <w:r>
              <w:t>55</w:t>
            </w:r>
          </w:p>
        </w:tc>
        <w:tc>
          <w:tcPr>
            <w:tcW w:w="4820" w:type="dxa"/>
          </w:tcPr>
          <w:p w:rsidR="00D63403" w:rsidRDefault="00D63403" w:rsidP="0095784F">
            <w:pPr>
              <w:pStyle w:val="ListParagraph"/>
              <w:ind w:left="0"/>
            </w:pPr>
            <w:r>
              <w:t>Include rules on majority voting, chair’s casting vote, types of voting, right to have individual</w:t>
            </w:r>
            <w:r w:rsidR="003E4910">
              <w:t xml:space="preserve"> vote recorded &amp; recorded votes</w:t>
            </w:r>
          </w:p>
        </w:tc>
        <w:tc>
          <w:tcPr>
            <w:tcW w:w="4819" w:type="dxa"/>
          </w:tcPr>
          <w:p w:rsidR="00D63403" w:rsidRDefault="00D63403" w:rsidP="0095784F">
            <w:pPr>
              <w:pStyle w:val="ListParagraph"/>
              <w:ind w:left="0"/>
            </w:pPr>
            <w:r>
              <w:t>The Constitution was not explicit that these rules apply t</w:t>
            </w:r>
            <w:r w:rsidR="003E4910">
              <w:t>o committees as well as Council</w:t>
            </w:r>
          </w:p>
        </w:tc>
      </w:tr>
      <w:tr w:rsidR="00D63403" w:rsidTr="00663AF3">
        <w:tc>
          <w:tcPr>
            <w:tcW w:w="1986" w:type="dxa"/>
            <w:vMerge/>
          </w:tcPr>
          <w:p w:rsidR="00D63403" w:rsidRDefault="00D63403" w:rsidP="0095784F">
            <w:pPr>
              <w:pStyle w:val="ListParagraph"/>
              <w:ind w:left="0"/>
            </w:pPr>
          </w:p>
        </w:tc>
        <w:tc>
          <w:tcPr>
            <w:tcW w:w="2409" w:type="dxa"/>
          </w:tcPr>
          <w:p w:rsidR="00D63403" w:rsidRDefault="00D63403" w:rsidP="00D63403">
            <w:pPr>
              <w:pStyle w:val="ListParagraph"/>
              <w:ind w:left="0"/>
            </w:pPr>
            <w:r>
              <w:t>New sub-section: Planning committee procedures</w:t>
            </w:r>
          </w:p>
        </w:tc>
        <w:tc>
          <w:tcPr>
            <w:tcW w:w="709" w:type="dxa"/>
          </w:tcPr>
          <w:p w:rsidR="00D63403" w:rsidRPr="00882830" w:rsidRDefault="00D63403" w:rsidP="0095784F">
            <w:pPr>
              <w:pStyle w:val="ListParagraph"/>
              <w:ind w:left="0"/>
            </w:pPr>
            <w:r>
              <w:t>56</w:t>
            </w:r>
          </w:p>
        </w:tc>
        <w:tc>
          <w:tcPr>
            <w:tcW w:w="4820" w:type="dxa"/>
          </w:tcPr>
          <w:p w:rsidR="00D63403" w:rsidRPr="008B3586" w:rsidRDefault="00D63403" w:rsidP="0095784F">
            <w:pPr>
              <w:pStyle w:val="ListParagraph"/>
              <w:ind w:left="0"/>
            </w:pPr>
            <w:r>
              <w:t xml:space="preserve">Include more detailed procedures for planning committees including who can put items on agendas, the normal order of business and rules for public </w:t>
            </w:r>
            <w:r w:rsidR="003E4910">
              <w:t>speaking and written statements</w:t>
            </w:r>
          </w:p>
        </w:tc>
        <w:tc>
          <w:tcPr>
            <w:tcW w:w="4819" w:type="dxa"/>
          </w:tcPr>
          <w:p w:rsidR="00D63403" w:rsidRDefault="00D63403" w:rsidP="0095784F">
            <w:pPr>
              <w:pStyle w:val="ListParagraph"/>
              <w:ind w:left="0"/>
            </w:pPr>
            <w:r>
              <w:t>To provide more clarity and consistency about how</w:t>
            </w:r>
            <w:r w:rsidR="003E4910">
              <w:t xml:space="preserve"> meetings operate</w:t>
            </w:r>
          </w:p>
        </w:tc>
      </w:tr>
      <w:tr w:rsidR="00D63403" w:rsidTr="00663AF3">
        <w:tc>
          <w:tcPr>
            <w:tcW w:w="1986" w:type="dxa"/>
            <w:vMerge/>
          </w:tcPr>
          <w:p w:rsidR="00D63403" w:rsidRDefault="00D63403" w:rsidP="0095784F">
            <w:pPr>
              <w:pStyle w:val="ListParagraph"/>
              <w:ind w:left="0"/>
            </w:pPr>
          </w:p>
        </w:tc>
        <w:tc>
          <w:tcPr>
            <w:tcW w:w="2409" w:type="dxa"/>
          </w:tcPr>
          <w:p w:rsidR="00D63403" w:rsidRDefault="00D63403" w:rsidP="00D63403">
            <w:pPr>
              <w:pStyle w:val="ListParagraph"/>
              <w:ind w:left="0"/>
            </w:pPr>
            <w:r w:rsidRPr="00D63403">
              <w:t xml:space="preserve">New sub-section: </w:t>
            </w:r>
            <w:r>
              <w:t xml:space="preserve">Licensing committee procedures </w:t>
            </w:r>
          </w:p>
        </w:tc>
        <w:tc>
          <w:tcPr>
            <w:tcW w:w="709" w:type="dxa"/>
          </w:tcPr>
          <w:p w:rsidR="00D63403" w:rsidRDefault="00D63403" w:rsidP="0095784F">
            <w:pPr>
              <w:pStyle w:val="ListParagraph"/>
              <w:ind w:left="0"/>
            </w:pPr>
            <w:r>
              <w:t>57</w:t>
            </w:r>
          </w:p>
        </w:tc>
        <w:tc>
          <w:tcPr>
            <w:tcW w:w="4820" w:type="dxa"/>
          </w:tcPr>
          <w:p w:rsidR="00D63403" w:rsidRDefault="00D63403" w:rsidP="0095784F">
            <w:pPr>
              <w:pStyle w:val="ListParagraph"/>
              <w:ind w:left="0"/>
            </w:pPr>
            <w:r w:rsidRPr="003D39A3">
              <w:t xml:space="preserve">Include more detailed procedures for </w:t>
            </w:r>
            <w:r>
              <w:t>licensing</w:t>
            </w:r>
            <w:r w:rsidRPr="003D39A3">
              <w:t xml:space="preserve"> committees including who can put items on agendas, the normal order of </w:t>
            </w:r>
            <w:r w:rsidRPr="003D39A3">
              <w:lastRenderedPageBreak/>
              <w:t>business and rules for public speaking and written statements.</w:t>
            </w:r>
          </w:p>
        </w:tc>
        <w:tc>
          <w:tcPr>
            <w:tcW w:w="4819" w:type="dxa"/>
          </w:tcPr>
          <w:p w:rsidR="00D63403" w:rsidRDefault="00D63403" w:rsidP="0095784F">
            <w:pPr>
              <w:pStyle w:val="ListParagraph"/>
              <w:ind w:left="0"/>
            </w:pPr>
            <w:r w:rsidRPr="007310F6">
              <w:lastRenderedPageBreak/>
              <w:t>To provide more clarity and consist</w:t>
            </w:r>
            <w:r w:rsidR="003E4910">
              <w:t>ency about how meetings operate</w:t>
            </w:r>
          </w:p>
        </w:tc>
      </w:tr>
      <w:tr w:rsidR="00D63403" w:rsidTr="00663AF3">
        <w:tc>
          <w:tcPr>
            <w:tcW w:w="1986" w:type="dxa"/>
            <w:vMerge/>
          </w:tcPr>
          <w:p w:rsidR="00D63403" w:rsidRDefault="00D63403" w:rsidP="0095784F">
            <w:pPr>
              <w:pStyle w:val="ListParagraph"/>
              <w:ind w:left="0"/>
            </w:pPr>
          </w:p>
        </w:tc>
        <w:tc>
          <w:tcPr>
            <w:tcW w:w="2409" w:type="dxa"/>
          </w:tcPr>
          <w:p w:rsidR="00D63403" w:rsidRDefault="00D63403" w:rsidP="00D63403">
            <w:pPr>
              <w:pStyle w:val="ListParagraph"/>
              <w:ind w:left="0"/>
            </w:pPr>
            <w:r>
              <w:t xml:space="preserve">Audit and Governance Committee procedures </w:t>
            </w:r>
          </w:p>
        </w:tc>
        <w:tc>
          <w:tcPr>
            <w:tcW w:w="709" w:type="dxa"/>
          </w:tcPr>
          <w:p w:rsidR="00D63403" w:rsidRPr="00882830" w:rsidRDefault="00D63403" w:rsidP="0095784F">
            <w:pPr>
              <w:pStyle w:val="ListParagraph"/>
              <w:ind w:left="0"/>
            </w:pPr>
            <w:r>
              <w:t>58</w:t>
            </w:r>
          </w:p>
        </w:tc>
        <w:tc>
          <w:tcPr>
            <w:tcW w:w="4820" w:type="dxa"/>
          </w:tcPr>
          <w:p w:rsidR="00D63403" w:rsidRPr="008B3586" w:rsidRDefault="00D63403" w:rsidP="0095784F">
            <w:pPr>
              <w:pStyle w:val="ListParagraph"/>
              <w:ind w:left="0"/>
            </w:pPr>
            <w:r>
              <w:t>Include who can put business on agendas a</w:t>
            </w:r>
            <w:r w:rsidR="003E4910">
              <w:t>nd the normal order of business</w:t>
            </w:r>
          </w:p>
        </w:tc>
        <w:tc>
          <w:tcPr>
            <w:tcW w:w="4819" w:type="dxa"/>
          </w:tcPr>
          <w:p w:rsidR="00D63403" w:rsidRDefault="00D63403" w:rsidP="0095784F">
            <w:pPr>
              <w:pStyle w:val="ListParagraph"/>
              <w:ind w:left="0"/>
            </w:pPr>
            <w:r w:rsidRPr="007310F6">
              <w:t>To provide more clarity and consist</w:t>
            </w:r>
            <w:r w:rsidR="003E4910">
              <w:t>ency about how meetings operate</w:t>
            </w:r>
          </w:p>
        </w:tc>
      </w:tr>
      <w:tr w:rsidR="00D63403" w:rsidTr="00663AF3">
        <w:tc>
          <w:tcPr>
            <w:tcW w:w="1986" w:type="dxa"/>
            <w:vMerge/>
          </w:tcPr>
          <w:p w:rsidR="00D63403" w:rsidRDefault="00D63403" w:rsidP="0095784F">
            <w:pPr>
              <w:pStyle w:val="ListParagraph"/>
              <w:ind w:left="0"/>
            </w:pPr>
          </w:p>
        </w:tc>
        <w:tc>
          <w:tcPr>
            <w:tcW w:w="2409" w:type="dxa"/>
          </w:tcPr>
          <w:p w:rsidR="00D63403" w:rsidRDefault="00D63403" w:rsidP="00D63403">
            <w:pPr>
              <w:pStyle w:val="ListParagraph"/>
              <w:ind w:left="0"/>
            </w:pPr>
            <w:r w:rsidRPr="00D63403">
              <w:t xml:space="preserve">New sub-section: </w:t>
            </w:r>
            <w:r>
              <w:t>Standards Committee procedures</w:t>
            </w:r>
          </w:p>
        </w:tc>
        <w:tc>
          <w:tcPr>
            <w:tcW w:w="709" w:type="dxa"/>
          </w:tcPr>
          <w:p w:rsidR="00D63403" w:rsidRPr="00882830" w:rsidRDefault="00D63403" w:rsidP="0095784F">
            <w:pPr>
              <w:pStyle w:val="ListParagraph"/>
              <w:ind w:left="0"/>
            </w:pPr>
            <w:r>
              <w:t>59</w:t>
            </w:r>
          </w:p>
        </w:tc>
        <w:tc>
          <w:tcPr>
            <w:tcW w:w="4820" w:type="dxa"/>
          </w:tcPr>
          <w:p w:rsidR="00D63403" w:rsidRDefault="00D63403" w:rsidP="0095784F">
            <w:pPr>
              <w:pStyle w:val="ListParagraph"/>
              <w:ind w:left="0"/>
            </w:pPr>
            <w:r w:rsidRPr="003D39A3">
              <w:t>Include who can put business on agendas a</w:t>
            </w:r>
            <w:r w:rsidR="003E4910">
              <w:t>nd the normal order of business</w:t>
            </w:r>
          </w:p>
        </w:tc>
        <w:tc>
          <w:tcPr>
            <w:tcW w:w="4819" w:type="dxa"/>
          </w:tcPr>
          <w:p w:rsidR="00D63403" w:rsidRDefault="00D63403" w:rsidP="0095784F">
            <w:pPr>
              <w:pStyle w:val="ListParagraph"/>
              <w:ind w:left="0"/>
            </w:pPr>
            <w:r w:rsidRPr="007310F6">
              <w:t>To provide more clarity and consist</w:t>
            </w:r>
            <w:r w:rsidR="003E4910">
              <w:t>ency about how meetings operate</w:t>
            </w:r>
          </w:p>
        </w:tc>
      </w:tr>
      <w:tr w:rsidR="00D63403" w:rsidTr="00663AF3">
        <w:tc>
          <w:tcPr>
            <w:tcW w:w="1986" w:type="dxa"/>
            <w:vMerge w:val="restart"/>
          </w:tcPr>
          <w:p w:rsidR="00D63403" w:rsidRDefault="00D63403" w:rsidP="0095784F">
            <w:pPr>
              <w:pStyle w:val="ListParagraph"/>
              <w:ind w:left="0"/>
            </w:pPr>
            <w:r w:rsidRPr="00D63403">
              <w:t>15: Access to information and key decision procedures</w:t>
            </w:r>
          </w:p>
        </w:tc>
        <w:tc>
          <w:tcPr>
            <w:tcW w:w="2409" w:type="dxa"/>
          </w:tcPr>
          <w:p w:rsidR="00D63403" w:rsidRDefault="00D63403" w:rsidP="0095784F">
            <w:pPr>
              <w:pStyle w:val="ListParagraph"/>
              <w:ind w:left="0"/>
            </w:pPr>
            <w:r>
              <w:t>15.16 The Forward Plan</w:t>
            </w:r>
          </w:p>
        </w:tc>
        <w:tc>
          <w:tcPr>
            <w:tcW w:w="709" w:type="dxa"/>
          </w:tcPr>
          <w:p w:rsidR="00D63403" w:rsidRPr="00882830" w:rsidRDefault="00D63403" w:rsidP="0095784F">
            <w:pPr>
              <w:pStyle w:val="ListParagraph"/>
              <w:ind w:left="0"/>
            </w:pPr>
            <w:r>
              <w:t>60</w:t>
            </w:r>
          </w:p>
        </w:tc>
        <w:tc>
          <w:tcPr>
            <w:tcW w:w="4820" w:type="dxa"/>
          </w:tcPr>
          <w:p w:rsidR="00D63403" w:rsidRDefault="00D63403" w:rsidP="0095784F">
            <w:pPr>
              <w:pStyle w:val="ListParagraph"/>
              <w:ind w:left="0"/>
            </w:pPr>
            <w:r>
              <w:t>Add that the Forward Plan wi</w:t>
            </w:r>
            <w:r w:rsidR="003E4910">
              <w:t>ll cover “at least” four months</w:t>
            </w:r>
          </w:p>
        </w:tc>
        <w:tc>
          <w:tcPr>
            <w:tcW w:w="4819" w:type="dxa"/>
          </w:tcPr>
          <w:p w:rsidR="00D63403" w:rsidRDefault="00D63403" w:rsidP="0095784F">
            <w:pPr>
              <w:pStyle w:val="ListParagraph"/>
              <w:ind w:left="0"/>
            </w:pPr>
            <w:r>
              <w:t>To clarify that four months is the minimum period tha</w:t>
            </w:r>
            <w:r w:rsidR="003E4910">
              <w:t>t the Forward Plan should cover</w:t>
            </w:r>
          </w:p>
        </w:tc>
      </w:tr>
      <w:tr w:rsidR="00D63403" w:rsidTr="00663AF3">
        <w:tc>
          <w:tcPr>
            <w:tcW w:w="1986" w:type="dxa"/>
            <w:vMerge/>
          </w:tcPr>
          <w:p w:rsidR="00D63403" w:rsidRDefault="00D63403" w:rsidP="0095784F">
            <w:pPr>
              <w:pStyle w:val="ListParagraph"/>
              <w:ind w:left="0"/>
            </w:pPr>
          </w:p>
        </w:tc>
        <w:tc>
          <w:tcPr>
            <w:tcW w:w="2409" w:type="dxa"/>
          </w:tcPr>
          <w:p w:rsidR="00D63403" w:rsidRDefault="00D63403" w:rsidP="0095784F">
            <w:pPr>
              <w:pStyle w:val="ListParagraph"/>
              <w:ind w:left="0"/>
            </w:pPr>
            <w:r>
              <w:t xml:space="preserve">15.18 </w:t>
            </w:r>
            <w:r w:rsidRPr="00BC2BA6">
              <w:t>Reports to Council on d</w:t>
            </w:r>
            <w:r>
              <w:t>ecisions that were not in the F</w:t>
            </w:r>
            <w:r w:rsidRPr="00BC2BA6">
              <w:t>orward Plan</w:t>
            </w:r>
          </w:p>
        </w:tc>
        <w:tc>
          <w:tcPr>
            <w:tcW w:w="709" w:type="dxa"/>
          </w:tcPr>
          <w:p w:rsidR="00D63403" w:rsidRPr="00882830" w:rsidRDefault="00D63403" w:rsidP="0095784F">
            <w:pPr>
              <w:pStyle w:val="ListParagraph"/>
              <w:ind w:left="0"/>
            </w:pPr>
            <w:r>
              <w:t>61</w:t>
            </w:r>
          </w:p>
        </w:tc>
        <w:tc>
          <w:tcPr>
            <w:tcW w:w="4820" w:type="dxa"/>
          </w:tcPr>
          <w:p w:rsidR="00D63403" w:rsidRDefault="00D63403" w:rsidP="0095784F">
            <w:pPr>
              <w:pStyle w:val="ListParagraph"/>
              <w:ind w:left="0"/>
            </w:pPr>
            <w:r>
              <w:t>Include that the Leader must report to Council once a year on urgent decisi</w:t>
            </w:r>
            <w:r w:rsidR="003E4910">
              <w:t>ons only if there have been any</w:t>
            </w:r>
            <w:r w:rsidR="009A20B2">
              <w:t>.</w:t>
            </w:r>
          </w:p>
        </w:tc>
        <w:tc>
          <w:tcPr>
            <w:tcW w:w="4819" w:type="dxa"/>
          </w:tcPr>
          <w:p w:rsidR="00D63403" w:rsidRDefault="00D63403" w:rsidP="0095784F">
            <w:pPr>
              <w:pStyle w:val="ListParagraph"/>
              <w:ind w:left="0"/>
            </w:pPr>
            <w:r>
              <w:t>To remove the need for the Leader to report to Council that ther</w:t>
            </w:r>
            <w:r w:rsidR="003E4910">
              <w:t>e have been no urgent decisions</w:t>
            </w:r>
          </w:p>
        </w:tc>
      </w:tr>
      <w:tr w:rsidR="00D63403" w:rsidTr="00663AF3">
        <w:tc>
          <w:tcPr>
            <w:tcW w:w="1986" w:type="dxa"/>
          </w:tcPr>
          <w:p w:rsidR="003F003E" w:rsidRDefault="00D63403" w:rsidP="0095784F">
            <w:pPr>
              <w:pStyle w:val="ListParagraph"/>
              <w:ind w:left="0"/>
            </w:pPr>
            <w:r w:rsidRPr="00D63403">
              <w:t>17: Call in procedures</w:t>
            </w:r>
          </w:p>
        </w:tc>
        <w:tc>
          <w:tcPr>
            <w:tcW w:w="2409" w:type="dxa"/>
          </w:tcPr>
          <w:p w:rsidR="003F003E" w:rsidRDefault="003F003E" w:rsidP="0095784F">
            <w:pPr>
              <w:pStyle w:val="ListParagraph"/>
              <w:ind w:left="0"/>
            </w:pPr>
            <w:r>
              <w:t>17.4 How are decisions called in?</w:t>
            </w:r>
          </w:p>
        </w:tc>
        <w:tc>
          <w:tcPr>
            <w:tcW w:w="709" w:type="dxa"/>
          </w:tcPr>
          <w:p w:rsidR="003F003E" w:rsidRPr="00882830" w:rsidRDefault="003F003E" w:rsidP="0095784F">
            <w:pPr>
              <w:pStyle w:val="ListParagraph"/>
              <w:ind w:left="0"/>
            </w:pPr>
            <w:r>
              <w:t>62</w:t>
            </w:r>
          </w:p>
        </w:tc>
        <w:tc>
          <w:tcPr>
            <w:tcW w:w="4820" w:type="dxa"/>
          </w:tcPr>
          <w:p w:rsidR="003F003E" w:rsidRDefault="003F003E" w:rsidP="0095784F">
            <w:pPr>
              <w:pStyle w:val="ListParagraph"/>
              <w:ind w:left="0"/>
            </w:pPr>
            <w:r>
              <w:t>Remove “Reasons do not need to be given for a call in of a planning application to be taken by the Head of Planning, Sustainable Development and Regulatory Services” and include “</w:t>
            </w:r>
            <w:r w:rsidRPr="00CB6C13">
              <w:t>A planning call-in to an area planning committee must be supported by reasons but these do not have to be</w:t>
            </w:r>
            <w:r w:rsidR="0030084A">
              <w:t xml:space="preserve"> confined to</w:t>
            </w:r>
            <w:r w:rsidRPr="00CB6C13">
              <w:t xml:space="preserve"> </w:t>
            </w:r>
            <w:r>
              <w:t xml:space="preserve">relevant </w:t>
            </w:r>
            <w:r w:rsidRPr="00CB6C13">
              <w:t>planning</w:t>
            </w:r>
            <w:r>
              <w:t xml:space="preserve"> considerations”</w:t>
            </w:r>
          </w:p>
        </w:tc>
        <w:tc>
          <w:tcPr>
            <w:tcW w:w="4819" w:type="dxa"/>
          </w:tcPr>
          <w:p w:rsidR="003F003E" w:rsidRDefault="003F003E" w:rsidP="0095784F">
            <w:pPr>
              <w:pStyle w:val="ListParagraph"/>
              <w:ind w:left="0"/>
            </w:pPr>
            <w:r>
              <w:t xml:space="preserve">To provide clarity about why a planning decision delegated to the Head of Service is being referred to an area committee.  This would provide openness and enable planning officers to address the reasons for the call in in their reports where relevant.  The reasons </w:t>
            </w:r>
            <w:r w:rsidRPr="00F677AD">
              <w:t xml:space="preserve">would not be limited to </w:t>
            </w:r>
            <w:r>
              <w:t xml:space="preserve">relevant </w:t>
            </w:r>
            <w:r w:rsidRPr="00F677AD">
              <w:t xml:space="preserve">planning </w:t>
            </w:r>
            <w:r>
              <w:t xml:space="preserve">considerations and could include public interest </w:t>
            </w:r>
            <w:r w:rsidR="003E4910">
              <w:t>in the application, for example</w:t>
            </w:r>
          </w:p>
        </w:tc>
      </w:tr>
      <w:tr w:rsidR="004E517C" w:rsidRPr="00373864" w:rsidTr="00663AF3">
        <w:tc>
          <w:tcPr>
            <w:tcW w:w="1986" w:type="dxa"/>
            <w:vMerge w:val="restart"/>
          </w:tcPr>
          <w:p w:rsidR="004E517C" w:rsidRPr="004E517C" w:rsidRDefault="004E517C" w:rsidP="0095784F">
            <w:r w:rsidRPr="004E517C">
              <w:t>18: Finance Rules</w:t>
            </w:r>
          </w:p>
        </w:tc>
        <w:tc>
          <w:tcPr>
            <w:tcW w:w="2409" w:type="dxa"/>
          </w:tcPr>
          <w:p w:rsidR="004E517C" w:rsidRPr="004E517C" w:rsidRDefault="004E517C" w:rsidP="0095784F">
            <w:r w:rsidRPr="004E517C">
              <w:t>18.10 Budgetary Control</w:t>
            </w:r>
          </w:p>
        </w:tc>
        <w:tc>
          <w:tcPr>
            <w:tcW w:w="709" w:type="dxa"/>
          </w:tcPr>
          <w:p w:rsidR="004E517C" w:rsidRPr="004E517C" w:rsidRDefault="004E517C" w:rsidP="004E517C">
            <w:pPr>
              <w:pStyle w:val="ListParagraph"/>
              <w:ind w:left="34"/>
            </w:pPr>
            <w:r>
              <w:t>62a</w:t>
            </w:r>
          </w:p>
        </w:tc>
        <w:tc>
          <w:tcPr>
            <w:tcW w:w="4820" w:type="dxa"/>
          </w:tcPr>
          <w:p w:rsidR="004E517C" w:rsidRPr="004E517C" w:rsidRDefault="004E517C" w:rsidP="0095784F">
            <w:r w:rsidRPr="004E517C">
              <w:t>Insert Head of Service</w:t>
            </w:r>
          </w:p>
        </w:tc>
        <w:tc>
          <w:tcPr>
            <w:tcW w:w="4819" w:type="dxa"/>
          </w:tcPr>
          <w:p w:rsidR="004E517C" w:rsidRPr="004E517C" w:rsidRDefault="004E517C" w:rsidP="0095784F">
            <w:r w:rsidRPr="004E517C">
              <w:t xml:space="preserve">Clarification of authority to agree </w:t>
            </w:r>
            <w:proofErr w:type="spellStart"/>
            <w:r w:rsidRPr="004E517C">
              <w:t>virements</w:t>
            </w:r>
            <w:proofErr w:type="spellEnd"/>
          </w:p>
        </w:tc>
      </w:tr>
      <w:tr w:rsidR="004E517C" w:rsidRPr="00373864" w:rsidTr="00663AF3">
        <w:tc>
          <w:tcPr>
            <w:tcW w:w="1986" w:type="dxa"/>
            <w:vMerge/>
          </w:tcPr>
          <w:p w:rsidR="004E517C" w:rsidRPr="004E517C" w:rsidRDefault="004E517C" w:rsidP="0095784F"/>
        </w:tc>
        <w:tc>
          <w:tcPr>
            <w:tcW w:w="2409" w:type="dxa"/>
          </w:tcPr>
          <w:p w:rsidR="004E517C" w:rsidRPr="004E517C" w:rsidRDefault="004E517C" w:rsidP="0095784F">
            <w:r w:rsidRPr="004E517C">
              <w:t>18.12</w:t>
            </w:r>
            <w:r>
              <w:t xml:space="preserve"> Project Approval</w:t>
            </w:r>
          </w:p>
        </w:tc>
        <w:tc>
          <w:tcPr>
            <w:tcW w:w="709" w:type="dxa"/>
          </w:tcPr>
          <w:p w:rsidR="004E517C" w:rsidRPr="004E517C" w:rsidRDefault="004E517C" w:rsidP="004E517C">
            <w:pPr>
              <w:pStyle w:val="ListParagraph"/>
              <w:ind w:left="34"/>
            </w:pPr>
            <w:r>
              <w:t>62b</w:t>
            </w:r>
          </w:p>
        </w:tc>
        <w:tc>
          <w:tcPr>
            <w:tcW w:w="4820" w:type="dxa"/>
          </w:tcPr>
          <w:p w:rsidR="004E517C" w:rsidRPr="004E517C" w:rsidRDefault="004E517C" w:rsidP="0095784F">
            <w:r w:rsidRPr="004E517C">
              <w:t>Clarification of responsibilities</w:t>
            </w:r>
          </w:p>
        </w:tc>
        <w:tc>
          <w:tcPr>
            <w:tcW w:w="4819" w:type="dxa"/>
          </w:tcPr>
          <w:p w:rsidR="004E517C" w:rsidRPr="004E517C" w:rsidRDefault="004E517C" w:rsidP="0095784F">
            <w:r w:rsidRPr="004E517C">
              <w:t>To ensure that the s151 is included in all decisions</w:t>
            </w:r>
          </w:p>
        </w:tc>
      </w:tr>
      <w:tr w:rsidR="004E517C" w:rsidRPr="00373864" w:rsidTr="00663AF3">
        <w:tc>
          <w:tcPr>
            <w:tcW w:w="1986" w:type="dxa"/>
          </w:tcPr>
          <w:p w:rsidR="004E517C" w:rsidRPr="004E517C" w:rsidRDefault="004E517C" w:rsidP="0095784F">
            <w:pPr>
              <w:rPr>
                <w:highlight w:val="yellow"/>
              </w:rPr>
            </w:pPr>
            <w:bookmarkStart w:id="0" w:name="_GoBack" w:colFirst="2" w:colLast="2"/>
            <w:r w:rsidRPr="00663AF3">
              <w:t>19:</w:t>
            </w:r>
            <w:r w:rsidR="00663AF3" w:rsidRPr="00663AF3">
              <w:t xml:space="preserve"> Contract </w:t>
            </w:r>
            <w:r w:rsidR="00663AF3" w:rsidRPr="00663AF3">
              <w:lastRenderedPageBreak/>
              <w:t>Rules</w:t>
            </w:r>
          </w:p>
        </w:tc>
        <w:tc>
          <w:tcPr>
            <w:tcW w:w="2409" w:type="dxa"/>
          </w:tcPr>
          <w:p w:rsidR="004E517C" w:rsidRPr="004E517C" w:rsidRDefault="00663AF3" w:rsidP="0095784F">
            <w:pPr>
              <w:rPr>
                <w:highlight w:val="yellow"/>
              </w:rPr>
            </w:pPr>
            <w:r>
              <w:lastRenderedPageBreak/>
              <w:t xml:space="preserve">19.11 </w:t>
            </w:r>
            <w:r>
              <w:t xml:space="preserve">Thresholds </w:t>
            </w:r>
            <w:r>
              <w:lastRenderedPageBreak/>
              <w:t>for quotes and tenders</w:t>
            </w:r>
          </w:p>
        </w:tc>
        <w:tc>
          <w:tcPr>
            <w:tcW w:w="709" w:type="dxa"/>
          </w:tcPr>
          <w:p w:rsidR="004E517C" w:rsidRPr="004E517C" w:rsidRDefault="00663AF3" w:rsidP="00663AF3">
            <w:pPr>
              <w:pStyle w:val="ListParagraph"/>
              <w:ind w:left="34"/>
              <w:rPr>
                <w:highlight w:val="yellow"/>
              </w:rPr>
            </w:pPr>
            <w:r w:rsidRPr="00663AF3">
              <w:lastRenderedPageBreak/>
              <w:t>62c</w:t>
            </w:r>
          </w:p>
        </w:tc>
        <w:tc>
          <w:tcPr>
            <w:tcW w:w="4820" w:type="dxa"/>
          </w:tcPr>
          <w:p w:rsidR="004E517C" w:rsidRPr="00663AF3" w:rsidRDefault="00663AF3" w:rsidP="0095784F">
            <w:r w:rsidRPr="00663AF3">
              <w:t xml:space="preserve">Include de </w:t>
            </w:r>
            <w:proofErr w:type="spellStart"/>
            <w:r w:rsidRPr="00663AF3">
              <w:t>minimis</w:t>
            </w:r>
            <w:proofErr w:type="spellEnd"/>
            <w:r w:rsidRPr="00663AF3">
              <w:t xml:space="preserve"> exemption</w:t>
            </w:r>
          </w:p>
        </w:tc>
        <w:tc>
          <w:tcPr>
            <w:tcW w:w="4819" w:type="dxa"/>
          </w:tcPr>
          <w:p w:rsidR="004E517C" w:rsidRPr="00663AF3" w:rsidRDefault="00663AF3" w:rsidP="0095784F">
            <w:r w:rsidRPr="00663AF3">
              <w:t>Clarification</w:t>
            </w:r>
          </w:p>
        </w:tc>
      </w:tr>
      <w:bookmarkEnd w:id="0"/>
      <w:tr w:rsidR="00D63403" w:rsidRPr="00373864" w:rsidTr="00663AF3">
        <w:tc>
          <w:tcPr>
            <w:tcW w:w="1986" w:type="dxa"/>
          </w:tcPr>
          <w:p w:rsidR="003F003E" w:rsidRPr="004E517C" w:rsidRDefault="00D63403" w:rsidP="0095784F">
            <w:r w:rsidRPr="004E517C">
              <w:lastRenderedPageBreak/>
              <w:t>20: Employment rules</w:t>
            </w:r>
          </w:p>
        </w:tc>
        <w:tc>
          <w:tcPr>
            <w:tcW w:w="2409" w:type="dxa"/>
          </w:tcPr>
          <w:p w:rsidR="003F003E" w:rsidRPr="004E517C" w:rsidRDefault="003F003E" w:rsidP="0095784F">
            <w:r w:rsidRPr="004E517C">
              <w:t>20.4 Dismissing the Chief Executive, directors and heads of services</w:t>
            </w:r>
          </w:p>
        </w:tc>
        <w:tc>
          <w:tcPr>
            <w:tcW w:w="709" w:type="dxa"/>
          </w:tcPr>
          <w:p w:rsidR="003F003E" w:rsidRPr="004E517C" w:rsidRDefault="003F003E" w:rsidP="004E517C">
            <w:pPr>
              <w:pStyle w:val="ListParagraph"/>
              <w:ind w:left="-391" w:firstLine="468"/>
            </w:pPr>
            <w:r w:rsidRPr="004E517C">
              <w:t>63</w:t>
            </w:r>
          </w:p>
        </w:tc>
        <w:tc>
          <w:tcPr>
            <w:tcW w:w="4820" w:type="dxa"/>
          </w:tcPr>
          <w:p w:rsidR="003F003E" w:rsidRPr="004E517C" w:rsidRDefault="003F003E" w:rsidP="0095784F">
            <w:r w:rsidRPr="004E517C">
              <w:t>Delegate the dismissal of non-statutory Heads of</w:t>
            </w:r>
            <w:r w:rsidR="003E4910" w:rsidRPr="004E517C">
              <w:t xml:space="preserve"> Service to the Chief Executive</w:t>
            </w:r>
          </w:p>
        </w:tc>
        <w:tc>
          <w:tcPr>
            <w:tcW w:w="4819" w:type="dxa"/>
          </w:tcPr>
          <w:p w:rsidR="003F003E" w:rsidRPr="004E517C" w:rsidRDefault="003F003E" w:rsidP="0095784F">
            <w:r w:rsidRPr="004E517C">
              <w:t>To reflect the requirements of the regulations and align dismissals with appointments (Members of the City Executive Board would be informed of the proposed dismissal but the Discipl</w:t>
            </w:r>
            <w:r w:rsidR="003E4910" w:rsidRPr="004E517C">
              <w:t>inary Committee would not meet)</w:t>
            </w:r>
          </w:p>
        </w:tc>
      </w:tr>
      <w:tr w:rsidR="00D63403" w:rsidRPr="0014257C" w:rsidTr="00663AF3">
        <w:tc>
          <w:tcPr>
            <w:tcW w:w="1986" w:type="dxa"/>
            <w:vMerge w:val="restart"/>
          </w:tcPr>
          <w:p w:rsidR="00D63403" w:rsidRDefault="00D63403" w:rsidP="0095784F">
            <w:r w:rsidRPr="00D63403">
              <w:t>23: Code on Councillor-Officer Relations</w:t>
            </w:r>
          </w:p>
        </w:tc>
        <w:tc>
          <w:tcPr>
            <w:tcW w:w="2409" w:type="dxa"/>
          </w:tcPr>
          <w:p w:rsidR="00D63403" w:rsidRPr="0014257C" w:rsidRDefault="00D63403" w:rsidP="0095784F">
            <w:r>
              <w:t>23.7 Deductions from Members’ Allowances</w:t>
            </w:r>
          </w:p>
        </w:tc>
        <w:tc>
          <w:tcPr>
            <w:tcW w:w="709" w:type="dxa"/>
          </w:tcPr>
          <w:p w:rsidR="00D63403" w:rsidRPr="0014257C" w:rsidRDefault="00D63403" w:rsidP="0095784F">
            <w:r>
              <w:t>64</w:t>
            </w:r>
          </w:p>
        </w:tc>
        <w:tc>
          <w:tcPr>
            <w:tcW w:w="4820" w:type="dxa"/>
          </w:tcPr>
          <w:p w:rsidR="00D63403" w:rsidRPr="0014257C" w:rsidRDefault="00D63403" w:rsidP="0095784F">
            <w:r>
              <w:t>Move this sub-section, which details circumstances where deductions will be applied to allowances, to Section 26: Councillors’ Allowances</w:t>
            </w:r>
          </w:p>
        </w:tc>
        <w:tc>
          <w:tcPr>
            <w:tcW w:w="4819" w:type="dxa"/>
          </w:tcPr>
          <w:p w:rsidR="00D63403" w:rsidRPr="0014257C" w:rsidRDefault="00D63403" w:rsidP="0095784F">
            <w:r>
              <w:t>So that all details about deductions to allowances can be found together in one place</w:t>
            </w:r>
          </w:p>
        </w:tc>
      </w:tr>
      <w:tr w:rsidR="00D63403" w:rsidRPr="0014257C" w:rsidTr="00663AF3">
        <w:tc>
          <w:tcPr>
            <w:tcW w:w="1986" w:type="dxa"/>
            <w:vMerge/>
          </w:tcPr>
          <w:p w:rsidR="00D63403" w:rsidRDefault="00D63403" w:rsidP="0095784F"/>
        </w:tc>
        <w:tc>
          <w:tcPr>
            <w:tcW w:w="2409" w:type="dxa"/>
          </w:tcPr>
          <w:p w:rsidR="00D63403" w:rsidRPr="0014257C" w:rsidRDefault="00D63403" w:rsidP="0095784F">
            <w:r>
              <w:t>23.8 Information and advice</w:t>
            </w:r>
          </w:p>
        </w:tc>
        <w:tc>
          <w:tcPr>
            <w:tcW w:w="709" w:type="dxa"/>
          </w:tcPr>
          <w:p w:rsidR="00D63403" w:rsidRPr="0014257C" w:rsidRDefault="00D63403" w:rsidP="0095784F">
            <w:r>
              <w:t>65</w:t>
            </w:r>
          </w:p>
        </w:tc>
        <w:tc>
          <w:tcPr>
            <w:tcW w:w="4820" w:type="dxa"/>
          </w:tcPr>
          <w:p w:rsidR="00D63403" w:rsidRPr="0014257C" w:rsidRDefault="00D63403" w:rsidP="0095784F">
            <w:r>
              <w:t>After the third paragraph in (b) remove “</w:t>
            </w:r>
            <w:r w:rsidRPr="008A1537">
              <w:t>These meetings shall be in addition to the cross party working g</w:t>
            </w:r>
            <w:r>
              <w:t>roup which has routine meetings”</w:t>
            </w:r>
          </w:p>
        </w:tc>
        <w:tc>
          <w:tcPr>
            <w:tcW w:w="4819" w:type="dxa"/>
          </w:tcPr>
          <w:p w:rsidR="00D63403" w:rsidRPr="0014257C" w:rsidRDefault="00D63403" w:rsidP="0095784F">
            <w:r>
              <w:t>There is no longer a cross party working group</w:t>
            </w:r>
          </w:p>
        </w:tc>
      </w:tr>
      <w:tr w:rsidR="00D63403" w:rsidRPr="0014257C" w:rsidTr="00663AF3">
        <w:tc>
          <w:tcPr>
            <w:tcW w:w="1986" w:type="dxa"/>
            <w:vMerge/>
          </w:tcPr>
          <w:p w:rsidR="00D63403" w:rsidRPr="0014257C" w:rsidRDefault="00D63403" w:rsidP="0095784F"/>
        </w:tc>
        <w:tc>
          <w:tcPr>
            <w:tcW w:w="2409" w:type="dxa"/>
          </w:tcPr>
          <w:p w:rsidR="00D63403" w:rsidRPr="0014257C" w:rsidRDefault="00D63403" w:rsidP="00D63403">
            <w:r>
              <w:t xml:space="preserve">New sub-section: </w:t>
            </w:r>
            <w:r w:rsidRPr="0014257C">
              <w:t>Gifts and Hospitality</w:t>
            </w:r>
          </w:p>
        </w:tc>
        <w:tc>
          <w:tcPr>
            <w:tcW w:w="709" w:type="dxa"/>
          </w:tcPr>
          <w:p w:rsidR="00D63403" w:rsidRPr="0014257C" w:rsidRDefault="00D63403" w:rsidP="0095784F">
            <w:r>
              <w:t>66</w:t>
            </w:r>
          </w:p>
        </w:tc>
        <w:tc>
          <w:tcPr>
            <w:tcW w:w="4820" w:type="dxa"/>
          </w:tcPr>
          <w:p w:rsidR="00D63403" w:rsidRPr="0014257C" w:rsidRDefault="00D63403" w:rsidP="0095784F">
            <w:r>
              <w:t>Include a new section on the recording of gifts</w:t>
            </w:r>
            <w:r w:rsidR="003E4910">
              <w:t xml:space="preserve"> and hospitality by councillors</w:t>
            </w:r>
          </w:p>
        </w:tc>
        <w:tc>
          <w:tcPr>
            <w:tcW w:w="4819" w:type="dxa"/>
          </w:tcPr>
          <w:p w:rsidR="00D63403" w:rsidRPr="0014257C" w:rsidRDefault="00D63403" w:rsidP="0095784F">
            <w:r>
              <w:t>To establish arrangements and set clear expectations about the recording of gifts and hospitality by members above a minimum value of £50</w:t>
            </w:r>
          </w:p>
        </w:tc>
      </w:tr>
      <w:tr w:rsidR="00D63403" w:rsidTr="00663AF3">
        <w:tc>
          <w:tcPr>
            <w:tcW w:w="1986" w:type="dxa"/>
            <w:vMerge w:val="restart"/>
          </w:tcPr>
          <w:p w:rsidR="00D63403" w:rsidRDefault="00D63403" w:rsidP="0095784F">
            <w:pPr>
              <w:pStyle w:val="ListParagraph"/>
              <w:ind w:left="0"/>
            </w:pPr>
            <w:r w:rsidRPr="00D63403">
              <w:t>24: Planning Code of Practice</w:t>
            </w:r>
          </w:p>
        </w:tc>
        <w:tc>
          <w:tcPr>
            <w:tcW w:w="2409" w:type="dxa"/>
          </w:tcPr>
          <w:p w:rsidR="00D63403" w:rsidRDefault="00D63403" w:rsidP="0095784F">
            <w:pPr>
              <w:pStyle w:val="ListParagraph"/>
              <w:ind w:left="0"/>
            </w:pPr>
            <w:r>
              <w:t>24.7 When Councillors go public</w:t>
            </w:r>
          </w:p>
        </w:tc>
        <w:tc>
          <w:tcPr>
            <w:tcW w:w="709" w:type="dxa"/>
          </w:tcPr>
          <w:p w:rsidR="00D63403" w:rsidRPr="002C5B01" w:rsidRDefault="00D63403" w:rsidP="0095784F">
            <w:r>
              <w:t>67</w:t>
            </w:r>
          </w:p>
        </w:tc>
        <w:tc>
          <w:tcPr>
            <w:tcW w:w="4820" w:type="dxa"/>
          </w:tcPr>
          <w:p w:rsidR="00D63403" w:rsidRDefault="00D63403" w:rsidP="0095784F">
            <w:pPr>
              <w:pStyle w:val="ListParagraph"/>
              <w:ind w:left="0"/>
            </w:pPr>
            <w:r>
              <w:t>Include that if a councillor believes they may have pre-determined an application they should make this clear and leave the table for that item but that they can address the meeting as Ward Member on that issue</w:t>
            </w:r>
          </w:p>
        </w:tc>
        <w:tc>
          <w:tcPr>
            <w:tcW w:w="4819" w:type="dxa"/>
          </w:tcPr>
          <w:p w:rsidR="00D63403" w:rsidRDefault="00D63403" w:rsidP="0095784F">
            <w:pPr>
              <w:pStyle w:val="ListParagraph"/>
              <w:ind w:left="0"/>
            </w:pPr>
            <w:r>
              <w:t>To clarify what members who believe they may have pre-determined an application should and can do at the meeting</w:t>
            </w:r>
          </w:p>
        </w:tc>
      </w:tr>
      <w:tr w:rsidR="00D63403" w:rsidTr="00663AF3">
        <w:tc>
          <w:tcPr>
            <w:tcW w:w="1986" w:type="dxa"/>
            <w:vMerge/>
          </w:tcPr>
          <w:p w:rsidR="00D63403" w:rsidRDefault="00D63403" w:rsidP="0095784F">
            <w:pPr>
              <w:pStyle w:val="ListParagraph"/>
              <w:ind w:left="0"/>
            </w:pPr>
          </w:p>
        </w:tc>
        <w:tc>
          <w:tcPr>
            <w:tcW w:w="2409" w:type="dxa"/>
          </w:tcPr>
          <w:p w:rsidR="00D63403" w:rsidRDefault="00D63403" w:rsidP="0095784F">
            <w:pPr>
              <w:pStyle w:val="ListParagraph"/>
              <w:ind w:left="0"/>
            </w:pPr>
            <w:r>
              <w:t xml:space="preserve">24.18 </w:t>
            </w:r>
            <w:r w:rsidRPr="007310F6">
              <w:t>Members of the public passing messages to Members during the meeting</w:t>
            </w:r>
          </w:p>
        </w:tc>
        <w:tc>
          <w:tcPr>
            <w:tcW w:w="709" w:type="dxa"/>
          </w:tcPr>
          <w:p w:rsidR="00D63403" w:rsidRDefault="00D63403" w:rsidP="0095784F">
            <w:r>
              <w:t>68</w:t>
            </w:r>
          </w:p>
        </w:tc>
        <w:tc>
          <w:tcPr>
            <w:tcW w:w="4820" w:type="dxa"/>
          </w:tcPr>
          <w:p w:rsidR="00D63403" w:rsidRDefault="00D63403" w:rsidP="0095784F">
            <w:pPr>
              <w:pStyle w:val="ListParagraph"/>
              <w:ind w:left="0"/>
            </w:pPr>
            <w:r>
              <w:t>Include that i</w:t>
            </w:r>
            <w:r w:rsidRPr="007310F6">
              <w:t xml:space="preserve">f there is a brief adjournment during the meeting, </w:t>
            </w:r>
            <w:r>
              <w:t>c</w:t>
            </w:r>
            <w:r w:rsidRPr="007310F6">
              <w:t>ouncillors should not communicate with members of the public during this time as this gives the impression that they migh</w:t>
            </w:r>
            <w:r>
              <w:t>t be being influenced</w:t>
            </w:r>
          </w:p>
        </w:tc>
        <w:tc>
          <w:tcPr>
            <w:tcW w:w="4819" w:type="dxa"/>
          </w:tcPr>
          <w:p w:rsidR="00D63403" w:rsidRDefault="00D63403" w:rsidP="0095784F">
            <w:pPr>
              <w:pStyle w:val="ListParagraph"/>
              <w:ind w:left="0"/>
            </w:pPr>
            <w:r>
              <w:t>To provide clarity to ensure that members are not seen to be i</w:t>
            </w:r>
            <w:r w:rsidR="003E4910">
              <w:t>nfluenced during an adjournment</w:t>
            </w:r>
          </w:p>
        </w:tc>
      </w:tr>
      <w:tr w:rsidR="00D63403" w:rsidTr="00663AF3">
        <w:tc>
          <w:tcPr>
            <w:tcW w:w="1986" w:type="dxa"/>
            <w:vMerge/>
          </w:tcPr>
          <w:p w:rsidR="00D63403" w:rsidRDefault="00D63403" w:rsidP="0095784F">
            <w:pPr>
              <w:pStyle w:val="ListParagraph"/>
              <w:ind w:left="0"/>
            </w:pPr>
          </w:p>
        </w:tc>
        <w:tc>
          <w:tcPr>
            <w:tcW w:w="2409" w:type="dxa"/>
          </w:tcPr>
          <w:p w:rsidR="00D63403" w:rsidRDefault="00D63403" w:rsidP="0095784F">
            <w:pPr>
              <w:pStyle w:val="ListParagraph"/>
              <w:ind w:left="0"/>
            </w:pPr>
            <w:r>
              <w:t xml:space="preserve">24.20 </w:t>
            </w:r>
            <w:r w:rsidRPr="00E94D76">
              <w:t>Planning conditions added at the meeting</w:t>
            </w:r>
          </w:p>
        </w:tc>
        <w:tc>
          <w:tcPr>
            <w:tcW w:w="709" w:type="dxa"/>
          </w:tcPr>
          <w:p w:rsidR="00D63403" w:rsidRDefault="00D63403" w:rsidP="0095784F">
            <w:r>
              <w:t>69</w:t>
            </w:r>
          </w:p>
        </w:tc>
        <w:tc>
          <w:tcPr>
            <w:tcW w:w="4820" w:type="dxa"/>
          </w:tcPr>
          <w:p w:rsidR="00D63403" w:rsidRDefault="00D63403" w:rsidP="0095784F">
            <w:pPr>
              <w:pStyle w:val="ListParagraph"/>
              <w:ind w:left="0"/>
            </w:pPr>
            <w:r>
              <w:t>Include that m</w:t>
            </w:r>
            <w:r w:rsidRPr="00E94D76">
              <w:t>embers should receive advice from officers on whether the conditions suggested</w:t>
            </w:r>
            <w:r>
              <w:t xml:space="preserve"> at the meeting </w:t>
            </w:r>
            <w:r w:rsidRPr="00E94D76">
              <w:t>are c</w:t>
            </w:r>
            <w:r>
              <w:t>ompliant with government policy</w:t>
            </w:r>
          </w:p>
        </w:tc>
        <w:tc>
          <w:tcPr>
            <w:tcW w:w="4819" w:type="dxa"/>
          </w:tcPr>
          <w:p w:rsidR="00D63403" w:rsidRDefault="00D63403" w:rsidP="0095784F">
            <w:pPr>
              <w:pStyle w:val="ListParagraph"/>
              <w:ind w:left="0"/>
            </w:pPr>
            <w:r>
              <w:t xml:space="preserve">To provide clarity that any planning conditions added at meetings must </w:t>
            </w:r>
            <w:r w:rsidR="0030084A">
              <w:t xml:space="preserve">be </w:t>
            </w:r>
            <w:r w:rsidRPr="00E94D76">
              <w:t>compliant with government policy</w:t>
            </w:r>
          </w:p>
        </w:tc>
      </w:tr>
      <w:tr w:rsidR="00D63403" w:rsidTr="00663AF3">
        <w:tc>
          <w:tcPr>
            <w:tcW w:w="1986" w:type="dxa"/>
            <w:vMerge/>
          </w:tcPr>
          <w:p w:rsidR="00D63403" w:rsidRDefault="00D63403" w:rsidP="0095784F">
            <w:pPr>
              <w:pStyle w:val="ListParagraph"/>
              <w:ind w:left="0"/>
            </w:pPr>
          </w:p>
        </w:tc>
        <w:tc>
          <w:tcPr>
            <w:tcW w:w="2409" w:type="dxa"/>
          </w:tcPr>
          <w:p w:rsidR="00D63403" w:rsidRDefault="00D63403" w:rsidP="0095784F">
            <w:pPr>
              <w:pStyle w:val="ListParagraph"/>
              <w:ind w:left="0"/>
            </w:pPr>
            <w:r>
              <w:t xml:space="preserve">24.21 </w:t>
            </w:r>
            <w:r w:rsidRPr="00E94D76">
              <w:t>Decisions that depart from the development plan or officers’ recommendations</w:t>
            </w:r>
          </w:p>
        </w:tc>
        <w:tc>
          <w:tcPr>
            <w:tcW w:w="709" w:type="dxa"/>
          </w:tcPr>
          <w:p w:rsidR="00D63403" w:rsidRDefault="00D63403" w:rsidP="0095784F">
            <w:r>
              <w:t>70</w:t>
            </w:r>
          </w:p>
        </w:tc>
        <w:tc>
          <w:tcPr>
            <w:tcW w:w="4820" w:type="dxa"/>
          </w:tcPr>
          <w:p w:rsidR="00D63403" w:rsidRDefault="00D63403" w:rsidP="0095784F">
            <w:pPr>
              <w:pStyle w:val="ListParagraph"/>
              <w:ind w:left="0"/>
            </w:pPr>
            <w:r>
              <w:t>Include that t</w:t>
            </w:r>
            <w:r w:rsidRPr="00E94D76">
              <w:t>he wording of planning conditions to be imposed or the wording of reasons for refusal should be s</w:t>
            </w:r>
            <w:r>
              <w:t>ettled before the vote is taken</w:t>
            </w:r>
          </w:p>
        </w:tc>
        <w:tc>
          <w:tcPr>
            <w:tcW w:w="4819" w:type="dxa"/>
          </w:tcPr>
          <w:p w:rsidR="00D63403" w:rsidRDefault="00D63403" w:rsidP="0095784F">
            <w:pPr>
              <w:pStyle w:val="ListParagraph"/>
              <w:ind w:left="0"/>
            </w:pPr>
            <w:r>
              <w:t>To prevent any confusion or disagreement as to what a planning committee agreed</w:t>
            </w:r>
          </w:p>
        </w:tc>
      </w:tr>
      <w:tr w:rsidR="00D63403" w:rsidTr="00663AF3">
        <w:tc>
          <w:tcPr>
            <w:tcW w:w="1986" w:type="dxa"/>
            <w:vMerge w:val="restart"/>
          </w:tcPr>
          <w:p w:rsidR="00D63403" w:rsidRDefault="00D63403" w:rsidP="0095784F">
            <w:pPr>
              <w:pStyle w:val="ListParagraph"/>
              <w:ind w:left="0"/>
            </w:pPr>
            <w:r w:rsidRPr="00D63403">
              <w:t>25: Whistle Blowing Policy</w:t>
            </w:r>
          </w:p>
        </w:tc>
        <w:tc>
          <w:tcPr>
            <w:tcW w:w="2409" w:type="dxa"/>
          </w:tcPr>
          <w:p w:rsidR="00D63403" w:rsidRDefault="00D63403" w:rsidP="0095784F">
            <w:pPr>
              <w:pStyle w:val="ListParagraph"/>
              <w:ind w:left="0"/>
            </w:pPr>
            <w:r>
              <w:t>25.2 What does this policy apply to</w:t>
            </w:r>
          </w:p>
        </w:tc>
        <w:tc>
          <w:tcPr>
            <w:tcW w:w="709" w:type="dxa"/>
          </w:tcPr>
          <w:p w:rsidR="00D63403" w:rsidRPr="002C5B01" w:rsidRDefault="00D63403" w:rsidP="0095784F">
            <w:r>
              <w:t>71</w:t>
            </w:r>
          </w:p>
        </w:tc>
        <w:tc>
          <w:tcPr>
            <w:tcW w:w="4820" w:type="dxa"/>
          </w:tcPr>
          <w:p w:rsidR="00D63403" w:rsidRDefault="00D63403" w:rsidP="0095784F">
            <w:pPr>
              <w:pStyle w:val="ListParagraph"/>
              <w:ind w:left="0"/>
            </w:pPr>
            <w:r>
              <w:t xml:space="preserve">Include that a breach of a legal obligation or a deliberate attempt to conceal anything illegal, improper, unethical or wrong are examples </w:t>
            </w:r>
            <w:r w:rsidR="0030084A">
              <w:t xml:space="preserve">of </w:t>
            </w:r>
            <w:r>
              <w:t>where this policy would apply</w:t>
            </w:r>
          </w:p>
        </w:tc>
        <w:tc>
          <w:tcPr>
            <w:tcW w:w="4819" w:type="dxa"/>
          </w:tcPr>
          <w:p w:rsidR="00D63403" w:rsidRDefault="00D63403" w:rsidP="0095784F">
            <w:pPr>
              <w:pStyle w:val="ListParagraph"/>
              <w:ind w:left="0"/>
            </w:pPr>
            <w:r>
              <w:t>To clarify the scope of the whistle blowing policy</w:t>
            </w:r>
          </w:p>
        </w:tc>
      </w:tr>
      <w:tr w:rsidR="00D63403" w:rsidTr="00663AF3">
        <w:tc>
          <w:tcPr>
            <w:tcW w:w="1986" w:type="dxa"/>
            <w:vMerge/>
          </w:tcPr>
          <w:p w:rsidR="00D63403" w:rsidRPr="00F46E38" w:rsidRDefault="00D63403" w:rsidP="0095784F">
            <w:pPr>
              <w:pStyle w:val="ListParagraph"/>
              <w:ind w:left="0"/>
            </w:pPr>
          </w:p>
        </w:tc>
        <w:tc>
          <w:tcPr>
            <w:tcW w:w="2409" w:type="dxa"/>
          </w:tcPr>
          <w:p w:rsidR="00D63403" w:rsidRDefault="00D63403" w:rsidP="0095784F">
            <w:pPr>
              <w:pStyle w:val="ListParagraph"/>
              <w:ind w:left="0"/>
            </w:pPr>
            <w:r w:rsidRPr="00F46E38">
              <w:t>25.2 What does this policy apply to</w:t>
            </w:r>
          </w:p>
        </w:tc>
        <w:tc>
          <w:tcPr>
            <w:tcW w:w="709" w:type="dxa"/>
          </w:tcPr>
          <w:p w:rsidR="00D63403" w:rsidRDefault="00D63403" w:rsidP="0095784F">
            <w:r>
              <w:t>72</w:t>
            </w:r>
          </w:p>
        </w:tc>
        <w:tc>
          <w:tcPr>
            <w:tcW w:w="4820" w:type="dxa"/>
          </w:tcPr>
          <w:p w:rsidR="00D63403" w:rsidRDefault="00D63403" w:rsidP="0095784F">
            <w:pPr>
              <w:pStyle w:val="ListParagraph"/>
              <w:ind w:left="0"/>
            </w:pPr>
            <w:r>
              <w:t>Include that parallel investigations may be conducted where a whistle blower is subject to a disciplinary, dispute resolution, capability or absence management procedure and that in most cases these procedures will not be suspended but such procedures do not affect the employee’s right to raise a concern</w:t>
            </w:r>
          </w:p>
        </w:tc>
        <w:tc>
          <w:tcPr>
            <w:tcW w:w="4819" w:type="dxa"/>
          </w:tcPr>
          <w:p w:rsidR="00D63403" w:rsidRDefault="00D63403" w:rsidP="0095784F">
            <w:pPr>
              <w:pStyle w:val="ListParagraph"/>
              <w:ind w:left="0"/>
            </w:pPr>
            <w:r>
              <w:t>To provide clarity about the interactions between whistle blowing and other Council procedures</w:t>
            </w:r>
          </w:p>
        </w:tc>
      </w:tr>
      <w:tr w:rsidR="00D63403" w:rsidTr="00663AF3">
        <w:tc>
          <w:tcPr>
            <w:tcW w:w="1986" w:type="dxa"/>
            <w:vMerge/>
          </w:tcPr>
          <w:p w:rsidR="00D63403" w:rsidRDefault="00D63403" w:rsidP="0095784F">
            <w:pPr>
              <w:pStyle w:val="ListParagraph"/>
              <w:ind w:left="0"/>
            </w:pPr>
          </w:p>
        </w:tc>
        <w:tc>
          <w:tcPr>
            <w:tcW w:w="2409" w:type="dxa"/>
          </w:tcPr>
          <w:p w:rsidR="00D63403" w:rsidRDefault="00D63403" w:rsidP="0095784F">
            <w:pPr>
              <w:pStyle w:val="ListParagraph"/>
              <w:ind w:left="0"/>
            </w:pPr>
            <w:r>
              <w:t xml:space="preserve">25.3 </w:t>
            </w:r>
            <w:r w:rsidRPr="00F46E38">
              <w:t>Purpose of whistle blowing policy</w:t>
            </w:r>
          </w:p>
        </w:tc>
        <w:tc>
          <w:tcPr>
            <w:tcW w:w="709" w:type="dxa"/>
          </w:tcPr>
          <w:p w:rsidR="00D63403" w:rsidRDefault="00D63403" w:rsidP="0095784F">
            <w:pPr>
              <w:pStyle w:val="ListParagraph"/>
              <w:ind w:left="0"/>
            </w:pPr>
            <w:r>
              <w:t>73</w:t>
            </w:r>
          </w:p>
        </w:tc>
        <w:tc>
          <w:tcPr>
            <w:tcW w:w="4820" w:type="dxa"/>
          </w:tcPr>
          <w:p w:rsidR="00D63403" w:rsidRDefault="00D63403" w:rsidP="0095784F">
            <w:pPr>
              <w:pStyle w:val="ListParagraph"/>
              <w:ind w:left="0"/>
            </w:pPr>
            <w:r>
              <w:t>Include that t</w:t>
            </w:r>
            <w:r w:rsidRPr="00F46E38">
              <w:t xml:space="preserve">his policy document makes it clear that an employee can </w:t>
            </w:r>
            <w:r>
              <w:t>blow the whistle</w:t>
            </w:r>
            <w:r w:rsidRPr="00F46E38">
              <w:t xml:space="preserve"> without fear of victimisation, subsequent discrimination or disadvantage</w:t>
            </w:r>
          </w:p>
        </w:tc>
        <w:tc>
          <w:tcPr>
            <w:tcW w:w="4819" w:type="dxa"/>
          </w:tcPr>
          <w:p w:rsidR="00D63403" w:rsidRDefault="00D63403" w:rsidP="0095784F">
            <w:pPr>
              <w:pStyle w:val="ListParagraph"/>
              <w:ind w:left="0"/>
            </w:pPr>
            <w:r>
              <w:t>To provide clarity that whistle blowers will be treated fairly</w:t>
            </w:r>
          </w:p>
        </w:tc>
      </w:tr>
      <w:tr w:rsidR="00D63403" w:rsidTr="00663AF3">
        <w:tc>
          <w:tcPr>
            <w:tcW w:w="1986" w:type="dxa"/>
            <w:vMerge w:val="restart"/>
          </w:tcPr>
          <w:p w:rsidR="00D63403" w:rsidRDefault="00D63403" w:rsidP="0095784F">
            <w:pPr>
              <w:pStyle w:val="ListParagraph"/>
              <w:ind w:left="0"/>
            </w:pPr>
            <w:r w:rsidRPr="00D63403">
              <w:t>26: Councillors’ allowances</w:t>
            </w:r>
          </w:p>
        </w:tc>
        <w:tc>
          <w:tcPr>
            <w:tcW w:w="2409" w:type="dxa"/>
          </w:tcPr>
          <w:p w:rsidR="00D63403" w:rsidRDefault="00D63403" w:rsidP="0095784F">
            <w:pPr>
              <w:pStyle w:val="ListParagraph"/>
              <w:ind w:left="0"/>
            </w:pPr>
            <w:r>
              <w:t>26.2 Allowance reductions</w:t>
            </w:r>
          </w:p>
        </w:tc>
        <w:tc>
          <w:tcPr>
            <w:tcW w:w="709" w:type="dxa"/>
          </w:tcPr>
          <w:p w:rsidR="00D63403" w:rsidRPr="002C5B01" w:rsidRDefault="00D63403" w:rsidP="0095784F">
            <w:r>
              <w:t>74</w:t>
            </w:r>
          </w:p>
        </w:tc>
        <w:tc>
          <w:tcPr>
            <w:tcW w:w="4820" w:type="dxa"/>
          </w:tcPr>
          <w:p w:rsidR="00D63403" w:rsidRDefault="00D63403" w:rsidP="0095784F">
            <w:pPr>
              <w:pStyle w:val="ListParagraph"/>
              <w:ind w:left="0"/>
            </w:pPr>
            <w:r>
              <w:t>Include the rules about reductions to allowances that were previously contained in Section 23.7</w:t>
            </w:r>
          </w:p>
        </w:tc>
        <w:tc>
          <w:tcPr>
            <w:tcW w:w="4819" w:type="dxa"/>
          </w:tcPr>
          <w:p w:rsidR="00D63403" w:rsidRDefault="00D63403" w:rsidP="0095784F">
            <w:pPr>
              <w:pStyle w:val="ListParagraph"/>
              <w:ind w:left="0"/>
            </w:pPr>
            <w:r w:rsidRPr="000C381E">
              <w:t>So that all details about deductions to allowances can be found together in one place</w:t>
            </w:r>
          </w:p>
        </w:tc>
      </w:tr>
      <w:tr w:rsidR="00D63403" w:rsidTr="00663AF3">
        <w:tc>
          <w:tcPr>
            <w:tcW w:w="1986" w:type="dxa"/>
            <w:vMerge/>
          </w:tcPr>
          <w:p w:rsidR="00D63403" w:rsidRDefault="00D63403" w:rsidP="0095784F">
            <w:pPr>
              <w:pStyle w:val="ListParagraph"/>
              <w:ind w:left="0"/>
            </w:pPr>
          </w:p>
        </w:tc>
        <w:tc>
          <w:tcPr>
            <w:tcW w:w="2409" w:type="dxa"/>
          </w:tcPr>
          <w:p w:rsidR="00D63403" w:rsidRDefault="00D63403" w:rsidP="0095784F">
            <w:pPr>
              <w:pStyle w:val="ListParagraph"/>
              <w:ind w:left="0"/>
            </w:pPr>
            <w:r>
              <w:t>26.9 Allowances for travel</w:t>
            </w:r>
          </w:p>
        </w:tc>
        <w:tc>
          <w:tcPr>
            <w:tcW w:w="709" w:type="dxa"/>
          </w:tcPr>
          <w:p w:rsidR="00D63403" w:rsidRDefault="00D63403" w:rsidP="0095784F">
            <w:r>
              <w:t>75</w:t>
            </w:r>
          </w:p>
        </w:tc>
        <w:tc>
          <w:tcPr>
            <w:tcW w:w="4820" w:type="dxa"/>
          </w:tcPr>
          <w:p w:rsidR="00D63403" w:rsidRDefault="00D63403" w:rsidP="0095784F">
            <w:pPr>
              <w:pStyle w:val="ListParagraph"/>
              <w:ind w:left="0"/>
            </w:pPr>
            <w:r>
              <w:t>Include that allowances for journeys within the City of Oxford boundary will only be paid if agreed in advance as a reasonable adjustment</w:t>
            </w:r>
          </w:p>
        </w:tc>
        <w:tc>
          <w:tcPr>
            <w:tcW w:w="4819" w:type="dxa"/>
          </w:tcPr>
          <w:p w:rsidR="00D63403" w:rsidRDefault="00D63403" w:rsidP="0095784F">
            <w:pPr>
              <w:pStyle w:val="ListParagraph"/>
              <w:ind w:left="0"/>
            </w:pPr>
            <w:r>
              <w:t>To reflect current practice and clarify that travel within Oxford can be paid as a reasonable adjustment for members with a disability</w:t>
            </w:r>
          </w:p>
        </w:tc>
      </w:tr>
      <w:tr w:rsidR="00D63403" w:rsidTr="00663AF3">
        <w:tc>
          <w:tcPr>
            <w:tcW w:w="1986" w:type="dxa"/>
            <w:vMerge/>
          </w:tcPr>
          <w:p w:rsidR="00D63403" w:rsidRDefault="00D63403" w:rsidP="0095784F">
            <w:pPr>
              <w:pStyle w:val="ListParagraph"/>
              <w:ind w:left="0"/>
            </w:pPr>
          </w:p>
        </w:tc>
        <w:tc>
          <w:tcPr>
            <w:tcW w:w="2409" w:type="dxa"/>
          </w:tcPr>
          <w:p w:rsidR="00D63403" w:rsidRDefault="00D63403" w:rsidP="0095784F">
            <w:pPr>
              <w:pStyle w:val="ListParagraph"/>
              <w:ind w:left="0"/>
            </w:pPr>
            <w:r>
              <w:t xml:space="preserve">26.12 </w:t>
            </w:r>
            <w:r w:rsidRPr="000C381E">
              <w:t>Indexing of allowances in the scheme</w:t>
            </w:r>
          </w:p>
        </w:tc>
        <w:tc>
          <w:tcPr>
            <w:tcW w:w="709" w:type="dxa"/>
          </w:tcPr>
          <w:p w:rsidR="00D63403" w:rsidRDefault="00D63403" w:rsidP="0095784F">
            <w:pPr>
              <w:pStyle w:val="ListParagraph"/>
              <w:ind w:left="0"/>
            </w:pPr>
            <w:r>
              <w:t>76</w:t>
            </w:r>
          </w:p>
        </w:tc>
        <w:tc>
          <w:tcPr>
            <w:tcW w:w="4820" w:type="dxa"/>
          </w:tcPr>
          <w:p w:rsidR="00D63403" w:rsidRDefault="00D63403" w:rsidP="0095784F">
            <w:pPr>
              <w:pStyle w:val="ListParagraph"/>
              <w:ind w:left="0"/>
            </w:pPr>
            <w:r>
              <w:t>Include that allowances will increase annually at the same rate as the percentage cost of living uplift in the local pay settlement for Council employers</w:t>
            </w:r>
          </w:p>
        </w:tc>
        <w:tc>
          <w:tcPr>
            <w:tcW w:w="4819" w:type="dxa"/>
          </w:tcPr>
          <w:p w:rsidR="00D63403" w:rsidRDefault="00D63403" w:rsidP="0095784F">
            <w:pPr>
              <w:pStyle w:val="ListParagraph"/>
              <w:ind w:left="0"/>
            </w:pPr>
            <w:r>
              <w:t>To provide clarity that the current allowances scheme relies on the percentage (1.25%) rather than the cash (£575 for 2018) uplifts in the new pay deal for employees for annual allowance uplifts</w:t>
            </w:r>
          </w:p>
        </w:tc>
      </w:tr>
      <w:tr w:rsidR="00D63403" w:rsidTr="00663AF3">
        <w:tc>
          <w:tcPr>
            <w:tcW w:w="1986" w:type="dxa"/>
          </w:tcPr>
          <w:p w:rsidR="003F003E" w:rsidRDefault="00D63403" w:rsidP="0095784F">
            <w:pPr>
              <w:pStyle w:val="ListParagraph"/>
              <w:ind w:left="0"/>
            </w:pPr>
            <w:r w:rsidRPr="00D63403">
              <w:t>27: Code on Use of IT Equipment</w:t>
            </w:r>
          </w:p>
        </w:tc>
        <w:tc>
          <w:tcPr>
            <w:tcW w:w="2409" w:type="dxa"/>
          </w:tcPr>
          <w:p w:rsidR="003F003E" w:rsidRDefault="00D63403" w:rsidP="0095784F">
            <w:pPr>
              <w:pStyle w:val="ListParagraph"/>
              <w:ind w:left="0"/>
            </w:pPr>
            <w:r>
              <w:t>All</w:t>
            </w:r>
          </w:p>
        </w:tc>
        <w:tc>
          <w:tcPr>
            <w:tcW w:w="709" w:type="dxa"/>
          </w:tcPr>
          <w:p w:rsidR="003F003E" w:rsidRDefault="003F003E" w:rsidP="0095784F">
            <w:pPr>
              <w:pStyle w:val="ListParagraph"/>
              <w:ind w:left="0"/>
            </w:pPr>
            <w:r>
              <w:t>77</w:t>
            </w:r>
          </w:p>
        </w:tc>
        <w:tc>
          <w:tcPr>
            <w:tcW w:w="4820" w:type="dxa"/>
          </w:tcPr>
          <w:p w:rsidR="003F003E" w:rsidRDefault="003F003E" w:rsidP="00D63403">
            <w:pPr>
              <w:pStyle w:val="ListParagraph"/>
              <w:ind w:left="0"/>
            </w:pPr>
            <w:r>
              <w:t>Replace this</w:t>
            </w:r>
            <w:r w:rsidR="00D63403">
              <w:t xml:space="preserve"> whole section</w:t>
            </w:r>
            <w:r>
              <w:t xml:space="preserve"> with the new ICT Acceptable Use Policy</w:t>
            </w:r>
          </w:p>
        </w:tc>
        <w:tc>
          <w:tcPr>
            <w:tcW w:w="4819" w:type="dxa"/>
          </w:tcPr>
          <w:p w:rsidR="003F003E" w:rsidRDefault="003F003E" w:rsidP="0095784F">
            <w:pPr>
              <w:pStyle w:val="ListParagraph"/>
              <w:ind w:left="0"/>
            </w:pPr>
            <w:r>
              <w:t>To clarify and update the rules on the acceptable use of ICT equipment</w:t>
            </w:r>
          </w:p>
        </w:tc>
      </w:tr>
    </w:tbl>
    <w:p w:rsidR="008A22C6" w:rsidRPr="008A22C6" w:rsidRDefault="008A22C6" w:rsidP="008A22C6"/>
    <w:sectPr w:rsidR="008A22C6" w:rsidRPr="008A22C6" w:rsidSect="00BF1E9A">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7D3" w:rsidRDefault="002E67D3" w:rsidP="002E67D3">
      <w:r>
        <w:separator/>
      </w:r>
    </w:p>
  </w:endnote>
  <w:endnote w:type="continuationSeparator" w:id="0">
    <w:p w:rsidR="002E67D3" w:rsidRDefault="002E67D3" w:rsidP="002E6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7D3" w:rsidRDefault="002E67D3" w:rsidP="002E67D3">
      <w:r>
        <w:separator/>
      </w:r>
    </w:p>
  </w:footnote>
  <w:footnote w:type="continuationSeparator" w:id="0">
    <w:p w:rsidR="002E67D3" w:rsidRDefault="002E67D3" w:rsidP="002E6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7D3" w:rsidRPr="002E67D3" w:rsidRDefault="002E67D3">
    <w:pPr>
      <w:pStyle w:val="Header"/>
      <w:rPr>
        <w:b/>
      </w:rPr>
    </w:pPr>
    <w:r w:rsidRPr="002E67D3">
      <w:rPr>
        <w:b/>
      </w:rPr>
      <w:t>Appendix 1: List of proposed amendments to the Constitution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E9A"/>
    <w:rsid w:val="000B4310"/>
    <w:rsid w:val="002E67D3"/>
    <w:rsid w:val="0030084A"/>
    <w:rsid w:val="003E4910"/>
    <w:rsid w:val="003F003E"/>
    <w:rsid w:val="004000D7"/>
    <w:rsid w:val="00420CD0"/>
    <w:rsid w:val="004840A9"/>
    <w:rsid w:val="004E517C"/>
    <w:rsid w:val="00504E43"/>
    <w:rsid w:val="00663AF3"/>
    <w:rsid w:val="00686C2E"/>
    <w:rsid w:val="006E045C"/>
    <w:rsid w:val="007908F4"/>
    <w:rsid w:val="008A22C6"/>
    <w:rsid w:val="009A20B2"/>
    <w:rsid w:val="00BF1E9A"/>
    <w:rsid w:val="00C07F80"/>
    <w:rsid w:val="00C64A38"/>
    <w:rsid w:val="00CE0E56"/>
    <w:rsid w:val="00D63403"/>
    <w:rsid w:val="00DD525F"/>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7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7D3"/>
    <w:pPr>
      <w:tabs>
        <w:tab w:val="center" w:pos="4513"/>
        <w:tab w:val="right" w:pos="9026"/>
      </w:tabs>
    </w:pPr>
  </w:style>
  <w:style w:type="character" w:customStyle="1" w:styleId="HeaderChar">
    <w:name w:val="Header Char"/>
    <w:basedOn w:val="DefaultParagraphFont"/>
    <w:link w:val="Header"/>
    <w:uiPriority w:val="99"/>
    <w:rsid w:val="002E67D3"/>
  </w:style>
  <w:style w:type="paragraph" w:styleId="Footer">
    <w:name w:val="footer"/>
    <w:basedOn w:val="Normal"/>
    <w:link w:val="FooterChar"/>
    <w:uiPriority w:val="99"/>
    <w:unhideWhenUsed/>
    <w:rsid w:val="002E67D3"/>
    <w:pPr>
      <w:tabs>
        <w:tab w:val="center" w:pos="4513"/>
        <w:tab w:val="right" w:pos="9026"/>
      </w:tabs>
    </w:pPr>
  </w:style>
  <w:style w:type="character" w:customStyle="1" w:styleId="FooterChar">
    <w:name w:val="Footer Char"/>
    <w:basedOn w:val="DefaultParagraphFont"/>
    <w:link w:val="Footer"/>
    <w:uiPriority w:val="99"/>
    <w:rsid w:val="002E67D3"/>
  </w:style>
  <w:style w:type="paragraph" w:styleId="ListParagraph">
    <w:name w:val="List Paragraph"/>
    <w:basedOn w:val="Normal"/>
    <w:uiPriority w:val="34"/>
    <w:qFormat/>
    <w:rsid w:val="002E67D3"/>
    <w:pPr>
      <w:ind w:left="720"/>
      <w:contextualSpacing/>
    </w:pPr>
  </w:style>
  <w:style w:type="table" w:styleId="TableGrid">
    <w:name w:val="Table Grid"/>
    <w:basedOn w:val="TableNormal"/>
    <w:uiPriority w:val="59"/>
    <w:rsid w:val="002E6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686C2E"/>
    <w:rPr>
      <w:rFonts w:ascii="Consolas" w:hAnsi="Consolas"/>
      <w:sz w:val="21"/>
      <w:szCs w:val="21"/>
    </w:rPr>
  </w:style>
  <w:style w:type="character" w:customStyle="1" w:styleId="PlainTextChar">
    <w:name w:val="Plain Text Char"/>
    <w:basedOn w:val="DefaultParagraphFont"/>
    <w:link w:val="PlainText"/>
    <w:uiPriority w:val="99"/>
    <w:semiHidden/>
    <w:rsid w:val="00686C2E"/>
    <w:rPr>
      <w:rFonts w:ascii="Consolas" w:hAnsi="Consolas"/>
      <w:sz w:val="21"/>
      <w:szCs w:val="21"/>
    </w:rPr>
  </w:style>
  <w:style w:type="character" w:styleId="CommentReference">
    <w:name w:val="annotation reference"/>
    <w:basedOn w:val="DefaultParagraphFont"/>
    <w:uiPriority w:val="99"/>
    <w:semiHidden/>
    <w:unhideWhenUsed/>
    <w:rsid w:val="00C64A38"/>
    <w:rPr>
      <w:sz w:val="16"/>
      <w:szCs w:val="16"/>
    </w:rPr>
  </w:style>
  <w:style w:type="paragraph" w:styleId="CommentText">
    <w:name w:val="annotation text"/>
    <w:basedOn w:val="Normal"/>
    <w:link w:val="CommentTextChar"/>
    <w:uiPriority w:val="99"/>
    <w:semiHidden/>
    <w:unhideWhenUsed/>
    <w:rsid w:val="00C64A38"/>
    <w:rPr>
      <w:sz w:val="20"/>
      <w:szCs w:val="20"/>
    </w:rPr>
  </w:style>
  <w:style w:type="character" w:customStyle="1" w:styleId="CommentTextChar">
    <w:name w:val="Comment Text Char"/>
    <w:basedOn w:val="DefaultParagraphFont"/>
    <w:link w:val="CommentText"/>
    <w:uiPriority w:val="99"/>
    <w:semiHidden/>
    <w:rsid w:val="00C64A38"/>
    <w:rPr>
      <w:sz w:val="20"/>
      <w:szCs w:val="20"/>
    </w:rPr>
  </w:style>
  <w:style w:type="paragraph" w:styleId="CommentSubject">
    <w:name w:val="annotation subject"/>
    <w:basedOn w:val="CommentText"/>
    <w:next w:val="CommentText"/>
    <w:link w:val="CommentSubjectChar"/>
    <w:uiPriority w:val="99"/>
    <w:semiHidden/>
    <w:unhideWhenUsed/>
    <w:rsid w:val="00C64A38"/>
    <w:rPr>
      <w:b/>
      <w:bCs/>
    </w:rPr>
  </w:style>
  <w:style w:type="character" w:customStyle="1" w:styleId="CommentSubjectChar">
    <w:name w:val="Comment Subject Char"/>
    <w:basedOn w:val="CommentTextChar"/>
    <w:link w:val="CommentSubject"/>
    <w:uiPriority w:val="99"/>
    <w:semiHidden/>
    <w:rsid w:val="00C64A38"/>
    <w:rPr>
      <w:b/>
      <w:bCs/>
      <w:sz w:val="20"/>
      <w:szCs w:val="20"/>
    </w:rPr>
  </w:style>
  <w:style w:type="paragraph" w:styleId="BalloonText">
    <w:name w:val="Balloon Text"/>
    <w:basedOn w:val="Normal"/>
    <w:link w:val="BalloonTextChar"/>
    <w:uiPriority w:val="99"/>
    <w:semiHidden/>
    <w:unhideWhenUsed/>
    <w:rsid w:val="00C64A38"/>
    <w:rPr>
      <w:rFonts w:ascii="Tahoma" w:hAnsi="Tahoma" w:cs="Tahoma"/>
      <w:sz w:val="16"/>
      <w:szCs w:val="16"/>
    </w:rPr>
  </w:style>
  <w:style w:type="character" w:customStyle="1" w:styleId="BalloonTextChar">
    <w:name w:val="Balloon Text Char"/>
    <w:basedOn w:val="DefaultParagraphFont"/>
    <w:link w:val="BalloonText"/>
    <w:uiPriority w:val="99"/>
    <w:semiHidden/>
    <w:rsid w:val="00C64A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7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7D3"/>
    <w:pPr>
      <w:tabs>
        <w:tab w:val="center" w:pos="4513"/>
        <w:tab w:val="right" w:pos="9026"/>
      </w:tabs>
    </w:pPr>
  </w:style>
  <w:style w:type="character" w:customStyle="1" w:styleId="HeaderChar">
    <w:name w:val="Header Char"/>
    <w:basedOn w:val="DefaultParagraphFont"/>
    <w:link w:val="Header"/>
    <w:uiPriority w:val="99"/>
    <w:rsid w:val="002E67D3"/>
  </w:style>
  <w:style w:type="paragraph" w:styleId="Footer">
    <w:name w:val="footer"/>
    <w:basedOn w:val="Normal"/>
    <w:link w:val="FooterChar"/>
    <w:uiPriority w:val="99"/>
    <w:unhideWhenUsed/>
    <w:rsid w:val="002E67D3"/>
    <w:pPr>
      <w:tabs>
        <w:tab w:val="center" w:pos="4513"/>
        <w:tab w:val="right" w:pos="9026"/>
      </w:tabs>
    </w:pPr>
  </w:style>
  <w:style w:type="character" w:customStyle="1" w:styleId="FooterChar">
    <w:name w:val="Footer Char"/>
    <w:basedOn w:val="DefaultParagraphFont"/>
    <w:link w:val="Footer"/>
    <w:uiPriority w:val="99"/>
    <w:rsid w:val="002E67D3"/>
  </w:style>
  <w:style w:type="paragraph" w:styleId="ListParagraph">
    <w:name w:val="List Paragraph"/>
    <w:basedOn w:val="Normal"/>
    <w:uiPriority w:val="34"/>
    <w:qFormat/>
    <w:rsid w:val="002E67D3"/>
    <w:pPr>
      <w:ind w:left="720"/>
      <w:contextualSpacing/>
    </w:pPr>
  </w:style>
  <w:style w:type="table" w:styleId="TableGrid">
    <w:name w:val="Table Grid"/>
    <w:basedOn w:val="TableNormal"/>
    <w:uiPriority w:val="59"/>
    <w:rsid w:val="002E6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686C2E"/>
    <w:rPr>
      <w:rFonts w:ascii="Consolas" w:hAnsi="Consolas"/>
      <w:sz w:val="21"/>
      <w:szCs w:val="21"/>
    </w:rPr>
  </w:style>
  <w:style w:type="character" w:customStyle="1" w:styleId="PlainTextChar">
    <w:name w:val="Plain Text Char"/>
    <w:basedOn w:val="DefaultParagraphFont"/>
    <w:link w:val="PlainText"/>
    <w:uiPriority w:val="99"/>
    <w:semiHidden/>
    <w:rsid w:val="00686C2E"/>
    <w:rPr>
      <w:rFonts w:ascii="Consolas" w:hAnsi="Consolas"/>
      <w:sz w:val="21"/>
      <w:szCs w:val="21"/>
    </w:rPr>
  </w:style>
  <w:style w:type="character" w:styleId="CommentReference">
    <w:name w:val="annotation reference"/>
    <w:basedOn w:val="DefaultParagraphFont"/>
    <w:uiPriority w:val="99"/>
    <w:semiHidden/>
    <w:unhideWhenUsed/>
    <w:rsid w:val="00C64A38"/>
    <w:rPr>
      <w:sz w:val="16"/>
      <w:szCs w:val="16"/>
    </w:rPr>
  </w:style>
  <w:style w:type="paragraph" w:styleId="CommentText">
    <w:name w:val="annotation text"/>
    <w:basedOn w:val="Normal"/>
    <w:link w:val="CommentTextChar"/>
    <w:uiPriority w:val="99"/>
    <w:semiHidden/>
    <w:unhideWhenUsed/>
    <w:rsid w:val="00C64A38"/>
    <w:rPr>
      <w:sz w:val="20"/>
      <w:szCs w:val="20"/>
    </w:rPr>
  </w:style>
  <w:style w:type="character" w:customStyle="1" w:styleId="CommentTextChar">
    <w:name w:val="Comment Text Char"/>
    <w:basedOn w:val="DefaultParagraphFont"/>
    <w:link w:val="CommentText"/>
    <w:uiPriority w:val="99"/>
    <w:semiHidden/>
    <w:rsid w:val="00C64A38"/>
    <w:rPr>
      <w:sz w:val="20"/>
      <w:szCs w:val="20"/>
    </w:rPr>
  </w:style>
  <w:style w:type="paragraph" w:styleId="CommentSubject">
    <w:name w:val="annotation subject"/>
    <w:basedOn w:val="CommentText"/>
    <w:next w:val="CommentText"/>
    <w:link w:val="CommentSubjectChar"/>
    <w:uiPriority w:val="99"/>
    <w:semiHidden/>
    <w:unhideWhenUsed/>
    <w:rsid w:val="00C64A38"/>
    <w:rPr>
      <w:b/>
      <w:bCs/>
    </w:rPr>
  </w:style>
  <w:style w:type="character" w:customStyle="1" w:styleId="CommentSubjectChar">
    <w:name w:val="Comment Subject Char"/>
    <w:basedOn w:val="CommentTextChar"/>
    <w:link w:val="CommentSubject"/>
    <w:uiPriority w:val="99"/>
    <w:semiHidden/>
    <w:rsid w:val="00C64A38"/>
    <w:rPr>
      <w:b/>
      <w:bCs/>
      <w:sz w:val="20"/>
      <w:szCs w:val="20"/>
    </w:rPr>
  </w:style>
  <w:style w:type="paragraph" w:styleId="BalloonText">
    <w:name w:val="Balloon Text"/>
    <w:basedOn w:val="Normal"/>
    <w:link w:val="BalloonTextChar"/>
    <w:uiPriority w:val="99"/>
    <w:semiHidden/>
    <w:unhideWhenUsed/>
    <w:rsid w:val="00C64A38"/>
    <w:rPr>
      <w:rFonts w:ascii="Tahoma" w:hAnsi="Tahoma" w:cs="Tahoma"/>
      <w:sz w:val="16"/>
      <w:szCs w:val="16"/>
    </w:rPr>
  </w:style>
  <w:style w:type="character" w:customStyle="1" w:styleId="BalloonTextChar">
    <w:name w:val="Balloon Text Char"/>
    <w:basedOn w:val="DefaultParagraphFont"/>
    <w:link w:val="BalloonText"/>
    <w:uiPriority w:val="99"/>
    <w:semiHidden/>
    <w:rsid w:val="00C64A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20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30FF1-7EA7-4022-A23B-BE358945A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2F8B4FA7</Template>
  <TotalTime>11</TotalTime>
  <Pages>11</Pages>
  <Words>3238</Words>
  <Characters>18463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abrown2</dc:creator>
  <cp:lastModifiedBy>cphythian</cp:lastModifiedBy>
  <cp:revision>7</cp:revision>
  <dcterms:created xsi:type="dcterms:W3CDTF">2018-11-16T10:23:00Z</dcterms:created>
  <dcterms:modified xsi:type="dcterms:W3CDTF">2018-11-16T13:02:00Z</dcterms:modified>
</cp:coreProperties>
</file>